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ED2" w:rsidRPr="00E43ED2" w:rsidRDefault="00E43ED2" w:rsidP="00E43ED2">
      <w:pPr>
        <w:shd w:val="clear" w:color="auto" w:fill="FFFFFF"/>
        <w:spacing w:after="0" w:line="192" w:lineRule="auto"/>
        <w:jc w:val="center"/>
        <w:outlineLvl w:val="0"/>
        <w:rPr>
          <w:rFonts w:ascii="Meiryo" w:eastAsia="Meiryo" w:hAnsi="Meiryo" w:cs="Meiryo"/>
          <w:color w:val="333E55"/>
          <w:kern w:val="36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kern w:val="36"/>
          <w:sz w:val="18"/>
          <w:szCs w:val="18"/>
          <w:lang w:eastAsia="hu-HU"/>
        </w:rPr>
        <w:t>Bezeréd község Önkormányzati Képviselő-testületének 7/2008.(XII.18.) önkormányzati rendelete</w:t>
      </w:r>
    </w:p>
    <w:p w:rsid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</w:t>
      </w:r>
    </w:p>
    <w:p w:rsidR="00EA3D50" w:rsidRPr="00E43ED2" w:rsidRDefault="00EA3D50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bookmarkStart w:id="0" w:name="_GoBack"/>
      <w:bookmarkEnd w:id="0"/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Bezeréd Község Önkormányzatának Képviselő-testülete a helyi önkormányzatokról szóló - többször módosított - </w:t>
      </w:r>
      <w:hyperlink r:id="rId4" w:tgtFrame="_blank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1990. évi LXV. törvény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, valamint az épített környezet alakításáról és védelméről szóló többször módosított </w:t>
      </w:r>
      <w:hyperlink r:id="rId5" w:tgtFrame="_blank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1997. évi LXXVIII. törvény (továbbiakban: Építési törvény)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felhatalmazása alapján a következő rendeletet alkotja: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I. Fejezet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ÁLTALÁNOS RENDELKEZÉSEK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szabályzat hatálya és alkalmazása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E rendelet hatálya Bezeréd község közigazgatási területére terjed ki.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Helyi Építési Szabályzat (HÉSZ) csak a mellékelt M=1:2 000 méretarányú, SZT-1 jelű belterületi és az M=1:10 000 méretarányú, SZT-2 jelű külterületi Szabályozási tervekkel (továbbiakban: Szabályozási terv) együtt alkalmazható.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Jelen építési szabályzat mellékletei: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1. sz. melléklet: Fogalommagyarázat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2. sz. melléklet: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3. sz. melléklet: Természetvédelem – helyi védelem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4. sz. melléklet: Szabályozási Terv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szabályozás elemei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Kötelező erejű szabályozási elemek, melyek módosítása csak a Szabályozási terv módosítása esetén lehetséges: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szabályozási vonal;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belterület határa;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területfelhasználási egység határa, besorolása;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építési övezet, övezet határa és paraméterei;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telek be nem építhető része (lásd: fogalommagyarázat);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meglévő, megtartandó fasor;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g) helyi védelem alatt álló területek és értékek;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h) védőtávolságok;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Az /1/ bekezdésben nem említett szabályozási elemek javaslati jellegűek, a további tervezési és építési engedélyezési eljárás során irányadóként veendők figyelembe.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Telekalakítás engedélyezési eljárás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Telekalakításra engedély kiadható, ha: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telekalakítás/telekosztás a Szabályozási terven jelölésre került és a kialakítandó telekszám Szabályozási terven jelölteknek megfelel,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Szabályozási terven nem került kijelölésre, de az övezet paraméterei alapján a telekalakítás végrehajtható.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Építési telek alakításra engedély csak abban az esetben adható ki, ha az eljárás eredményeként nem jön létre: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nyúlványos (nyeles) telek (lásd: fogalommagyarázat),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olyan telek, amely közútról, vagy jelen jogszabály jóváhagyását megelőzően kialakított magánútról gépjárművel nem közelíthető meg,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 a létrejövő telek egyszerű kontúrú, alakja az övezetnek megfelelő beépíthetőséget nem korlátozza.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település területén közműterület céljára telek az övezet előírásaitól eltérő nagyságban is kialakítható.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Belterületi zárványtelkek közterületi kapcsolatának biztosítására nyeles telek, magánút kialakítható, amennyiben a zárványtelek és a közterületi kapcsolattal rendelkező telek tulajdonosa nem azonos.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Építési és használatbavételi engedélyezési eljárás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 település beépített részén oldalhatáron álló beépítés esetén 12 m szélességű lakótelek is beépíthető.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Belterületen, amennyiben egy meglévő telek nagysága nem elégíti ki az építési övezet teleknagyság méretére vonatkozó előírásokat, de nagyobb mint 550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, és a /3/ bekezdésében foglalt minimális szélességi méreteket eléri, úgy beépíthető.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Ha egy építési telek területe és szélességi mérete a /3/,/4/ bekezdésben foglalt minimális méreteket nem elégíti ki, úgy: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meglévő épület a szomszédos épülettől való távolságtól függetlenül, felújítható, tetőtere beépíthető, és ha az övezet egyéb előírásait kielégíti, úgy alapterülete bővíthető;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új épület nem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/4/ Amennyiben két épület közötti távolság nem éri el az OTÉK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[4]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[5]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alapján számított telepítési távolságot, a meglévő épület felújítható, az építési helyen belül bővíthető, tetőtere beépíthető a tűzvédelmi előírások figyelembe 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Ha egy meglévő épület beépítési módja eltér az övezeti előírásoktól, a meglévő épület – ha az övezet egyéb előírásait kielégíti felújítható, tetőtere beépíthető, az építési helyen (lásd: fogalommagyarázat) belül bővíthető, de új épület csak az övezet előírásai szerinti építési helyre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4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 beépítésre szánt területen— a csatornahálózat kiépítést követően — új épület építése csak teljesen közművesített építési telken lehetséges.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A csatornahálózat kiépítéséig zárt engedélyezett szennyvíztároló vagy alternatív szennyvíztisztítási technológia (lásd: fogalommagyarázat) alkalmazása esetén is építhető épület.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A csatornahálózat kiépítését követően a teljes közművesítettség kötelezettsége azokat az építési telkeket nem érinti, ahol olyan alternatív szennyvíztisztító technológiát (lásd: fogalom-magyarázat) alkalmaznak, amely a hatályos környezetvédelmi előírásoknak megfelel.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Építmények elhelyezése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5. §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5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5,0 m-es vagy annál nagyobb előkertben és 6,0 m-es vagy annál nagyobb oldalkertben: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kerti építmény (lásd: fogalommagyarázat);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terepszintnél 0,5 m-nél nem magasabbra kiemelkedő, lefedés nélküli terasz;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közműbecsatlakozás építménye;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terepszint alatti háztartási tüzelőanyag tároló;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zárt szennyvíztároló;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kerítéssel egybeépített, vagy azzal összekapcsolt hulladéktartály tároló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 5 m-nél kisebb előkertben csak: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közműbecsatlakozás építménye;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kerítéssel egybeépített, vagy azzal összekapcsolt hulladéktartály tároló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Beépítési mód, építési hely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[8]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6. §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 település területén az egyes építési övezetekben a telkek beépítési módja az alábbi: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O oldalhatáron álló,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SZ szabadon álló,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Oldalhatáron álló beépítés esetén az építési hely egyik határvonala: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az északi telekhatár;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észak-nyugati, vagy a nyugati telekhatár;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a már túlnyomó részben beépített telektömbben (lásd: fogalommagyarázat) kialakult telekhatár;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Saroktelek esetében, a telek beépítési módjának figyelembevételével, az építési helyet az utcakép egységessége és a településkép megőrzése érdekében úgy kell megválasztani, hogy a csatlakozó utcák építési vonalához igazodjon.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 előkert, mely egyben építési vonal is: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túlnyomórészt beépített telektömb esetén a tömb érintett utcaszakaszán kialakult állapothoz igazodó kell legyen;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fekvő telek esetében 2 m;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új beépítés esetén: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• lakóterület és kereskedelmi szolgáltató gazdasági terület esetében: legalább 5 m 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• ipari gazdasági terület esetében: legalább 10 m 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• egyéb esetben: legalább 5 m 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Amennyiben egy foghíjtelket utcavonalas beépítésű épületek vesznek körül, az új épület előkertje 0 és 2,0 m között szabadon megválasztható.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Fekvő telek (lásd: fogalommagyarázat) esetében az építési hely meghatározásánál a hátsókert 0 méterrel vehető figyelembe.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II. Fejezet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KÜLÖNLEGES RENDELKEZÉSEK A TELEPÜLÉSKÉP ALAKÍTÁSÁRA, AZ ÉPÍTETT ÉS A TERMÉSZETI KÖRNYEZET VÉDELMÉRE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Országos védelem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7. §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6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Helyi védelem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8. §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7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Általános építészeti előírások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9. §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8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Régészeti területek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10. §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9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Reklám, hirdetőtábla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lastRenderedPageBreak/>
        <w:t>11. §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10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Táj- és természetvédelem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12. §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11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Védelem alatt álló természeti területek és értékek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13. §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vertAlign w:val="superscript"/>
          <w:lang w:eastAsia="hu-HU"/>
        </w:rPr>
        <w:t>12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Környezetvédelem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14. §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Az település igazgatási területén az egyes területek használata úgy engedélyezhető, illetve úgy folytatható, ha a használat: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megengedett határértéken belüli mértékű környezetterhelést és igénybevételt okoz,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környezetszennyezés megelőzését eredményezi,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kizárja a környezetkárosítást,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következtében a meglévő környezeti ártalom és szennyezés mértéke megszűnik, vagy legalább csökken.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Új építmény létesítése esetén a környezetvédelmi határértékeknek – amennyiben a terület védőtávolsága nem került meghatározásra - a telek határán teljesülniük kell;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Bezeréd a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13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nitrátszennyezéssel szemben érzékeny települések közé tartozik. Ebből következően a település teljes területén be kell tartani a „helyes mezőgazdasági gyakorlatra” (lásd: fogalommagyarázat) vonatkozó előírásokat.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Nagy- és közepes haszonállattartó épületet és trágyatárolót lakó és üdülő funkciójú épülettől 15 m-nél, kishaszonállat esetében 5 m-nél távolabb kell elhelyezni.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Haszonállattartó építmények élelmiszertároló, -feldolgozó és -forgalmazó létesítményektől, továbbá iskola, óvoda, bölcsőde, egészségügyi intézmények és gyógyszertár telekhatárától számított 50 méteren belül nem építhetők.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Felszíni és felszín alatti vizek védelme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15. §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Bezeréd területén - miután a felszíni víz állapota szerint érzékeny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14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, a felszín alatti vízminőség-védelem szempontjából kiemelten érzékeny besorolású terület – kizárólag olyan tevékenységek folytathatók, amelyeket a vonatkozó rendelet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15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lehetővé tesz.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beépítésre szánt területen új létesítmények abban az esetben létesíthetők, ha a keletkező szennyvizek törvényben előírt módon történő kezelése megoldott és biztosított.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felszíni és felszín alatti vizek bármilyen jellegű szennyezése tilos.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felszíni vizek öntisztulásának elősegítése miatt a parti sáv természetközeli ökoszisztémáinak (nádasok, gyepek, ligetes fás társulások) védelmét, illetve létrehozását a vízfolyások két oldalán 50-50 méteres sávban biztosítani kell.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16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Külterületen állattartó épület, mezőgazdasági telephely a felszíni vizek partélétől számított 100 méteren belül nem létesíthető.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 felszíni, felszín alatti vizek és a talaj védelme érdekében veszélyes hulladékot, növényvédőszert, műtrágyát, útsózási anyagot kizárólag szivárgásmentes vízzáró szigetelésű fedett építményben, zárt tárolóedényben lehet elhelyezni.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 kisvízfolyások (patakok), árkok rendszeres karbantartásáról, medrük tisztításáról a tulajdonosnak folyamatosan gondoskodni kell.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levegő védelme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16. §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Bezeréd levegőtisztaság-védelmi szempontból ökológiailag sérülékeny területként kezelendő.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település területén a levegő védelmével kapcsolatos jogszabály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17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szerint telken kívüli védelmi övezetet igénylő tevékenység nem engedélyezhető.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Bezeréd területén csak olyan létesítmény, technológia helyezhető el, amely a levegőtisztaság-védelmi jogszabályok előírásait kielégíti.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termőföld védelme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17. §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Épületek, létesítmények elhelyezésekor talajmozgatással járó tevékenység végzése során a termőföld védelméről, összegyűjtéséről és megfelelő újrahasznosításáról kötelező gondoskodni.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Az eróziónak kitett területeken a talajlemosódást a földhasznosítás és művelés talajt megtartó megválasztásával, talajvédő agrotechnikai eljárások alkalmazásával és meliorációs talajvédelmi beavatkozásokkal kell megakadályozni.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település területén tilos a tisztítatlan szennyvizeket közvetlenül a talajba juttatni.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Hulladékártalmatlanítás és elhelyezés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18. §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Bezeréd közigazgatási területére hulladék más településről – az újrahasznosítást kivéve – nem szállítható.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településen veszélyes hulladék keletkezését eredményező tevékenység csak úgy folytatható, ha az üzemeltető köteles gondoskodni a veszélyes hulladék környezetszennyezést kizáró elhelyezéséről és ártalmatlanításáról.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Veszélyes hulladékok ártalmatlanítását végző telephely, hígtrágyás technológiájú állattartó telep a település igazgatási területén nem létesíthető.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Dögkonténer ipari gazdasági területen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Hulladékudvar kereskedelmi szolgáltató gazdasági terület, valamint ipari gazdasági terület építési övezetek területén, szelektív hulladékgyűjtő településközpont vegyes terület övezetben, illetve közterületen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/6/ A meglévő zárt gyűjtőket a szennyvízcsatorna hálózatra történő csatlakoztatása után fel kell számolni.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zaj elleni védelem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19. §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Zajt, illetve rezgést előidéző meglévő, vagy új üzemi létesítményt, berendezést, technológiát, telephelyet és egyéb helyhez kötött külső zajforrást csak olyan módon szabad elhelyezni és üzemeltetni, hogy a keletkező zaj a területre, illetve rezgés a létesítményre megengedett zaj- és rezgésterhelési határértékeket ne haladja meg.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Geológiai előírások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20. §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18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Új területek beépítésének feltétele, hogy a beépítésre tervezett és közterületeken a felszíni vizek akadálytalan eróziómentes elvezetése biztosított legyen.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mélyfekvésű, magas talajvízállású területeken (vízfolyások mederközeli területe) építmények létrehozása előtt talajmechanikai vizsgálatokkal kell tisztázni az igénybevett kőzettér állapotát, az építés feltételeit.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Terepszint alatti építmények (pincék) közterületet, idegen telket, meglévő építményeket hatásterületükkel nem veszélyeztethetik.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2 méternél magasabb nyitott kőzetfallal (nyitott kőzetfal-partfallal, mélyutakkal, tereplépcsőkkel) érintett területeken az építési hely kijelölését, valamint az építmények kialakításának egyedi feltételeit geotechnikai, mérnökgeológiai vizsgálatokra kell alapozni.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Tűzvédelem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21. §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/1/ A törvényi rendelkezés szerint a gazdálkodó tevékenységet folytató magánszemélyek, jogi személyek, jogi személyiséggel nem rendelkező szervezeteinek az oltóvíz biztosításáról gondoskodni kell. A gazdálkodó tevékenységet nem folytató magánszemélyek részére az oltóvíznyerési lehetőségek biztosítása az önkormányzat feladata. Az oltóvizet biztosítani kell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[22]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településen a mértékadó tűzszakasz nem lehet nagyobb, mint a területen létesítendő tűzoltó vízforrásokból biztosítható oltóvíz-intenzitással ellátható terület.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tűzoltóság vonulása és működése céljára – ha arról jogszabály illetve nemzeti szabvány másként nem rendelkezik – az építményekhez olyan utat, illetve területet kell biztosítani, amely alkalmas a tűzoltó gépjárművek nem rendszeres közlekedésére és működtetésére.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19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Védőterületek, védőtávolságok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22. §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/1/ A település igazgatási területén találhatók olyan létesítmények, amelyek a környezetükre káros hatást gyakorolnak. Ahhoz, hogy a környezetre gyakorolt káros hatások az országos előírásokban megengedett határértékeket ne haladják meg, a létesítményekhez védőterületek, védőtávolságok kijelölése szükséges.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Bezeréd területén a Szabályozási terv az alábbi védőtávolsággal rendelkező, illetve védőterületet igénylő létesítményeket jelöl: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közlekedési területek,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közművek, közműlétesítmények,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szennyvíztisztító,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ipari gazdasági létesítmények,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káros hatású tevékenység hatása nem közelítheti meg a már kialakult más rendeltetésű övezeteket a védőtávolságnál jobban.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szennyvíztisztító körül kijelölt 300 méteres védőtávolságon belül lakóépület nem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III. Fejezet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TERÜLETFELHASZNÁLÁS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Beépítésre szánt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23. §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Bezeréd területén a beépítésre szánt területek az építési használatuk általános jellege, valamint sajátos építési használatuk szerint a következő területfelhasználási egységekbe sorolandók: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Falusias lakóterület (Lf)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Településközpont vegyes terület (Vt)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Kereskedelmi, szolgáltató gazdasági terület (Gksz)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Ipari gazdasági terület – agráripari terület (Gip-a)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Különleges területek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• sportterület (K-sp)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• temető (K-t)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• kastély (K-Kast)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 szennyvíztisztító terület (K-szt)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Falusias lakóterület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24. §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Falusias lakóterület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Lf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jellel szabályozott területfelhasználási egység, mely laza beépítésű, összefüggő nagy kertes, több önálló rendeltetési egységet magába foglaló, 4,0 m-es épületmagasságot meg nem haladó lakóépületek elhelyezésére szolgál, melyen gazdasági épületek is elhelyezhetők.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Falusias lakóterületen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20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-ban felsoroltak közül önálló épületként elhelyezhető: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legfeljebb kétlakásos lakóépület;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kereskedelmi, szolgáltató, vendéglátó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szálláshely szolgáltató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helyi igazgatási, egyházi, oktatási, egészségügyi, szociális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kézműipari építmény;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Falusias lakóterületen önálló főépületként kivételesen elhelyezhető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21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mező- és erdőgazdasági (üzemi) építmény;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termelő kertészeti építmény;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sportépítmény.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Falusias lakóterületen kivételesen sem helyezhető el üzemanyagtöltő állomás.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falusias lakóterület építési övezeteit, valamint az azokban betartandó telekalakítási és beépítési előírásokat a következő táblázat szerint kell meghatározni:</w:t>
      </w:r>
    </w:p>
    <w:tbl>
      <w:tblPr>
        <w:tblW w:w="116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1"/>
        <w:gridCol w:w="1016"/>
        <w:gridCol w:w="1317"/>
        <w:gridCol w:w="1476"/>
        <w:gridCol w:w="1435"/>
        <w:gridCol w:w="1822"/>
        <w:gridCol w:w="1007"/>
        <w:gridCol w:w="2727"/>
        <w:gridCol w:w="18"/>
      </w:tblGrid>
      <w:tr w:rsidR="00E43ED2" w:rsidRPr="00E43ED2" w:rsidTr="00FF5743">
        <w:trPr>
          <w:gridAfter w:val="1"/>
          <w:wAfter w:w="15" w:type="dxa"/>
          <w:tblHeader/>
        </w:trPr>
        <w:tc>
          <w:tcPr>
            <w:tcW w:w="116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FF5743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FF5743"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Lf1</w:t>
            </w:r>
          </w:p>
        </w:tc>
        <w:tc>
          <w:tcPr>
            <w:tcW w:w="1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O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1 200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14</w:t>
            </w:r>
          </w:p>
        </w:tc>
        <w:tc>
          <w:tcPr>
            <w:tcW w:w="1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30</w:t>
            </w:r>
          </w:p>
        </w:tc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4,0</w:t>
            </w:r>
          </w:p>
        </w:tc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60%</w:t>
            </w:r>
          </w:p>
        </w:tc>
        <w:tc>
          <w:tcPr>
            <w:tcW w:w="2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0,5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O - oldalhatáron 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 építési övezet építési telkei legalább részleges közművesítettség esetén építhetők be, az </w:t>
      </w:r>
      <w:hyperlink r:id="rId6" w:anchor="SZ4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4. §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/7-9/ bekezdések figyelembevételével.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Az építési övezet telkein a fő rendeltetés szerinti funkció kizárólag egy épületben nyerhet elhelyezést.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Az építési övezetben elhelyezhető épületen kívül, azt kiszolgáló vagy kiegészítő funkciójú önálló épületként: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járműtároló;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háztartással kapcsolatos tárolóépület;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barkács műhely;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műterem;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a környezetet nem zavaró kézműipari tevékenység műhelye;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a telken folyó mezőgazdasági tevékenység gazdasági épületei;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g) kereskedelmi-, szolgáltató épület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Új gépjárműtároló telken belüli elhelyezése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új épület esetén a fő rendeltetés szerinti épülettel egy tömegben;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önálló épületben, kizárólag meglévő főépület esetén;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történhet.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/10/ Falusias lakóterületen a melléképítmények közül a következők helyezhetők el: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közmű-becsatlakozási műtárgy;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hulladéktartály-tároló (legfeljebb 2,0 m-es belmagassággal, legfeljebb 1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);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legfeljebb 0,40 m-es mélységgel, legfeljebb 2m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felületű kirakatszekrény;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kerti építmény (lásd: fogalommagyarázat);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kerti víz- és fürdőmedence, -napkollektor, épített tűzrakóhely;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kerti lugas, továbbá lábonálló kerti tető legfeljebb 20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vízszintes vetülettel;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g) háztartási célú kemence, húsfüstölő, jégverem, zöldségverem;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h) kerti szabadlépcső (tereplépcső) és lejtő;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i) szabadon álló és legfeljebb 6,0 m magas szélkerék, antenna oszlop, zászlótartó oszlop.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/11/ Az építési övezet területén állattartást szolgáló épületek a meglévő 400m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–nél kisebb telkeken nem létesíthetők.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/12/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22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/13/ A Szabályozási terven a telek be nem építhető részeként jelölt területen fóliás technológiájú kertészeti építményeken kívül más épület, építmény nem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/14/ A Szabályozási terven jelöltek szerint az építési telek be nem építhető részét figyelembe kell venni. Kizárólag a telkek utcafronttól számított 60 m mély telekrésze építhető be. A beépítési %, és minimális zöldfelület megállapításakor a telek be nem építhető részét figyelmen kívül kell hagyni.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/15/ Falusias lakóterület telekhatáron lévő épületének közparkra nyíló homlokzatán nyílászárók nyithatók.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Településközpont vegyes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25. §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 településközpont vegyes terület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Vt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területfelhasználási egység, mely több önálló rendeltetési egységet magába foglaló, lakó- és olyan helyi települési szintű igazgatási, kereskedelmi, szolgáltató, vendéglátó, szálláshely szolgáltató, egyházi, oktatási, egészségügyi, szociális épületek, valamint sportlétesítmények elhelyezésére szolgál, amelyek alapvetően nincsenek zavaró hatással a lakófunkcióra.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Településközpont vegyes területen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23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-ban felsoroltak közül önálló épületként elhelyezhető: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legfeljebb kétlakásos lakóépület;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igazgatási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kereskedelmi, szolgáltató, vendéglátó, szálláshely szolgáltató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egyéb közösségi szórakoztató, kulturális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egyházi, oktatási, egészségügyi, szociális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sportépítmény.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Településközpont vegyes területen kivételesen sem helyezhető el: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üzemanyagtöltő állomás;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önálló épületként egyéb gazdasági építmény;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önálló főépületként termelő kertészeti építmény.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településközpont vegyes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Vt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2 000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18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35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6,0*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50 %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0,6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- szabadonálló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* - lásd /9/ bekezdés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Az építési övezet építési telkei legalább részleges közművesítettség esetén építhetők be, az </w:t>
      </w:r>
      <w:hyperlink r:id="rId7" w:anchor="SZ4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4. §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/7-9/ bekezdések figyelembevételével.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 építési övezet területén több fő funkciójú épület is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Új gépjárműtároló telken belüli elhelyezése új épület esetén a fő rendeltetés szerinti épülettel egy tömegben történhet.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Településközpont vegyes területen a melléképítmények közül a következők helyezhetők el: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közmű-becsatlakozási műtárgy;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hulladéktartály-tároló (legfeljebb 2,0 m-es belmagassággal, legfeljebb 1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);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legfeljebb 0,40 m-es mélységgel, legfeljebb 2m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felületű kirakatszekrény;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kerti építmény (lásd: fogalommagyarázat);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kerti víz- és fürdőmedence, -napkollektor, épített tűzrakóhely;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kerti lugas, továbbá lábonálló kerti tető legfeljebb 20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vízszintes vetülettel;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g) kerti szabadlépcső (tereplépcső) és lejtő.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Az építési övezet területén templom építése esetén az építési övezetben megengedett legnagyobb építménymagasság 3-m-rel túlléphető.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/10/ Az építési övezetben elhelyezhető kereskedelmi célú épület bruttó szintterülete az övezeti előírások betartása esetén sem haladhatja meg a 1 000 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/11/ A Szabályozási terven jelöltek szerint az építési telek be nem építhető részét figyelembe kell venni. Kizárólag a telek be nem építhető részeként nem jelölt terület építhető be. A beépítési %, és minimális zöldfelület megállapításakor a telek be nem építhető részét figyelmen kívül kell hagyni.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Kereskedelmi, szolgáltató 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lastRenderedPageBreak/>
        <w:t>26. §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Kereskedelmi, szolgáltató gazdasági terület,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Gksz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jellel szabályozott területfelhasználási egység, mely elsősorban nem zavaró hatású gazdasági tevékenységi célú épületek lehelyezésére szolgál.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Kereskedelmi, szolgáltató gazdasági területen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24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-ban felsoroltak közül önálló épületként elhelyezhető: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mindenfajta, nem jelentős zavaró hatású (lásd: fogalommagyarázat) gazdasági tevékenységi célú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gazdasági tevékenységi célú épületen belül a tulajdonos, a használó és a személyzet számára szolgáló legfeljebb kétlakásos lakóépület;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igazgatási, egyéb irodaépület;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parkolóház, üzemanyagtöltő;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Kereskedelmi, szolgáltató gazdasági területen kivételesen sem helyezhető el sportépítmény.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kereskedelmi szolgáltató gazdasági terület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Gksz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4 000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60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35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6,0*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0,6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- szabadonálló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* - lásd /7/ bekezdés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Az építési övezet építési telkei legalább részleges közművesítettség esetén építhetők be, az </w:t>
      </w:r>
      <w:hyperlink r:id="rId8" w:anchor="SZ4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4. §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/7-9/ bekezdések figyelembevételével.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 építési övezet területén több fő funkciójú épület is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Gazdasági épület esetében ha az alkalmazott technológia nagyobb építménymagasságot követel meg, az építési övezetben előírt legnagyobb megengedhető építménymagasság 3 méterrel túlléphető.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Kereskedelmi szolgáltató gazdasági területen épület csak a telekhatártól 5 m-re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Az övezetben a minimális zöldfelületi mértéken belül, a telekhatárok mentén min. 5 m-es sávban többszintű növényzet (gyep-, fa- és cserjeszint) telepítése kötelező.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Ipari gazdasági terület - agráripari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27. §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Az ipari gazdasági terület agráripari terület,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Gip-a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területfelhasználási egység, mely elsősorban a nagyüzemi állattartást szolgáló állattartó majorok, valamint egyéb jelentős környezeti hatással járó mezőgazdasági üzemi létesítmények elhelyezésére szolgál, amelyek más beépítésre szánt területen nem helyezhetőek el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Ipari gazdasági terület agráripari területen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25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alapján önálló épületként elhelyezhető: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nagyüzemi állattartó épület és kiszolgáló épületei;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tulajdonos, a használó és a személyzet számára szolgáló szociális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egyéb mezőgazdasági üzemi létesítmények;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egyéb ipari épület;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igazgatási és egyéb irodaépület.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 ipari gazdasági terület agráripari terület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(ha)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Gip-a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100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30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7,5*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0,6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- szabadonálló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* - lásd /6/ bekezdés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 építési övezet építési telkei legalább részleges közművesítettség esetén építhetők be, az </w:t>
      </w:r>
      <w:hyperlink r:id="rId9" w:anchor="SZ4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4. §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/7-9/ bekezdések figyelembevételével.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Az építési övezet területén több fő funkciójú épület is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Ha az alkalmazott technológia nagyobb építménymagasságot követel meg az övezetben előírt legnagyobb megengedhető építménymagasság 3 méterrel túlléphető.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26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Ipari gazdasági terület agráripari területen épület csak a telekhatártól 10 m-re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/9/ Az építési övezetben a teljes telekméret minden 200 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-e után 1 db lombhullató fa ültetendő, min. 16/18-as törzskörmérettel. A fákat a használatbavételi engedély kiadását követő max. ½ éven belül el kell ültetni.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/10/ Az övezetben a minimális zöldfelületi mértéken belül, a telekhatárok mentén min. 10 m-es sávban többszintű növényzet (gyep-, fa- és cserjeszint) telepítése kötelező.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Különleges területek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28. §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Különleges területek a használatuk és rajtuk elhelyezhető építmények különlegessége, a környezetre gyakorolt káros hatásuk, illetve a környezettel szembeni védelmi igényük (zöldfelületi jellegük) miatt a következők: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sportterület (K-sp)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temető (K-t)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kastély (K-Kast)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szennyvíztisztító terület (K-szt)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különleges területen önálló gépkocsitároló épület elhelyezése nem megengedett.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Sportterület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29. §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Különleges terület sportterület a Szabályozási terven K-sp jellel szabályozott területfelhasználási egység, mely elsősorban sportlétesítmények elhelyezésére szolgál.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Különleges terület sportterületen kizárólag: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sportépítmények;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szabadtéri sportépítmények;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sportépítmények kiszolgáló létesítményei;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a területet használók ellátását szolgáló kereskedelmi, vendéglátó, szolgáltató létesítmények a terület 10 %-án.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helyezhetők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Különleges terület sportterületen lakóépület kivételesen sem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különleges terület sportterület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K-sp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6,0*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70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0,15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- szabadonálló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* - lásd /9/ bekezdés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 - kialakult állapot (lásd: fogalommagyarázat)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Az építési övezet építési telkei legalább részleges közművesítettség esetén építhetők be, az </w:t>
      </w:r>
      <w:hyperlink r:id="rId10" w:anchor="SZ4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4. §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/7-9/ bekezdések figyelembevételével.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 építési övezet építési telkein több fő funkciójú épület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Új sportterület létesítése esetén a tervezett funkciónak megfelelően a parkolást és a megfelelő szociális kiszolgáló épületeket biztosítani kell.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27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Sportcsarnok építése esetén az építési övezetben megengedett legnagyobb építménymagasság 6 méterrel túlléphető.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Temető területe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30. §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Különleges terület temető terület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K-t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területfelhasználási egység, mely elsősorban a temetkezés kegyeleti épületei, s azt kiszolgáló és kiegészítő épületek elhelyezésére szolgál.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különleges terület temető terület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K-t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15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4,5*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70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0,15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- szabadonálló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* - lásd /6/ bekezdés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 - kialakult állapot (lásd: fogalommagyarázat)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/3/ Az építési övezet építési telkei legalább részleges közművesítettség esetén építhetők be, az </w:t>
      </w:r>
      <w:hyperlink r:id="rId11" w:anchor="SZ4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4. §</w:t>
        </w:r>
      </w:hyperlink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/7-9/ bekezdések figyelembevételével.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 építési övezet építési telkein több fő funkciójú épület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temető telkén belül a telekhatár mentén legalább 5 m széles háromszintű növénytakarás biztosítandó, területe nem szolgálhat új temetkezési helyként.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Harangtorony, illetve harangláb építése esetén az építési övezetben megengedett legnagyobb építménymagasság 6 m-rel túlléphető.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Különleges terület - Kastély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31. §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Különleges terület kastély terület a Szabályozási terven K-Kast jellel szabályozott területfelhasználási egység, amely a meglévő kastély védelmét szem előtt tartva turisztikai célú létesítmények elhelyezésére szolgál.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Az építési övezet területén kizárólag: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szálláshelyet adó épületek,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területet használók ellátását szolgáló kereskedelmi, vendéglátó, szolgáltató létesítmények,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turizmust kiszolgáló oktató, bemutató létesítmények (tároló, bemutató, tárgyaló, tanácskozó épületek),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szabadtéri sportépítmények,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kisüzemi jellegű, turisztikai célú állattartás gazdasági építményei;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területet üzemeltetők (tulajdonos, dolgozók) számára lakások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helyezhetők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különleges terület kastély terület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K-Kast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10 000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100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6,0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70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0,25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szabadon álló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területen a helyi védelem alatt álló épület felújítása az eredeti anyaghasználat és formavilág figyelembe vételével történhet.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területen új épület telepítését úgy kell megoldani, hogy a meglévő épület elhelyezését, megközelítését, látványát ne zavarja, valamint a területen még fellelhető értékes növényállomány károsításával ne járjon.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 Szabályozási terven telek be nem építhető része – kert jellel jelölt területen épület nem építhető, a meglévő értékes növényzet megtartandó.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Az építési övezet építési telkei legalább részleges közművesítettség esetén építhetők be.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Szennyvíztisztítómű területe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32. §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Különleges terület szennyvíztisztítómű terület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K-szt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területfelhasználási egység, mely kizárólag a szennyvízelhelyezés és tisztítás törvényben előírt módon történő elvégzéséhez szükséges műtárgyak elhelyezésére szolgál.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különleges terület szennyvíztisztítómű terület építési övezeteit, valamint az azokban betartandó telekalakítási és beépítési előírásokat a következő táblázat szerint kell meghatározni: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8"/>
        <w:gridCol w:w="1393"/>
        <w:gridCol w:w="1805"/>
        <w:gridCol w:w="2024"/>
        <w:gridCol w:w="1967"/>
        <w:gridCol w:w="2695"/>
        <w:gridCol w:w="1490"/>
        <w:gridCol w:w="1978"/>
      </w:tblGrid>
      <w:tr w:rsidR="00E43ED2" w:rsidRPr="00E43ED2" w:rsidTr="00E43ED2">
        <w:trPr>
          <w:tblHeader/>
        </w:trPr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AZ ÉPÍTÉSI TELEK</w:t>
            </w:r>
          </w:p>
        </w:tc>
      </w:tr>
      <w:tr w:rsidR="00E43ED2" w:rsidRPr="00E43ED2" w:rsidTr="00E43ED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Építési övezeti jele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Beépítés módja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területe</w:t>
            </w: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br/>
              <w:t>(m²)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Kialakítható legkisebb telekszélessége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Legnagyobb megengedhető beépítettsége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Építmények legnagyobb építménymagassága (m)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Minimális zöldfelületi aránya (%)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Megengedett legnagyobb szintterületi mutató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K-szt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1 000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20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4,5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70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0,15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SZ - szabadonálló beépítés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 övezet területén minimális zöldfelületi mértéken belül, a telekhatárok mentén min. 10 m-es sávban többszintű növényzet (fa- és cserjesor) telepítése kötelező.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Beépítésre nem szánt területek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33. §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/1/ A település területén a beépítésre nem szánt területek az építési használatuk általános jellege valamint sajátos építési használatuk szerint a következő területfelhasználási egységek közé sorolandók: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Zöldterület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Közpark (Zkp) Közkert (Zkk)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Erdőterületek: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Védelmi (védett és védőerdő) (Ev)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Gazdasági (Eg)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Mezőgazdasági területek: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Általános mezőgazdasági terület (Má) Kertes mezőgazdasági terület (Mk)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Vízgazdálkodási terület: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Vízfelszín: (V)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Közlekedési terület: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Közúti (KÖu)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Zöldterület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34. §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Zöldterület (közpark, közkert – (lásd: fogalommagyarázat)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Zkp,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Zkk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területfelhasználási egység, mely növényzettel fedett, elsősorban pihenést, kikapcsolódást, játszást szolgáló közterület.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Zöldterületen az OTÉK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[32]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alapján elhelyezhető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pihenést és testedzést szolgáló építmény (például: sétaút, pihenőhely, tornapálya, gyermekjátszótér),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vendéglátó épület,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a területfenntartásához szükséges épület, építmény és közművek.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zöldterület legalább 75%-át növényzettel fedetten, több szintben (gyep, cserje, fa) kell kialakítani és fenntartani.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Zkp1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jelű zöldterületeken az épületek szabadon álló módon, legfeljebb 2%-os beépítettséggel (lásd: fogalommagyarázat), legfeljebb 4,5 m-es építménymagassággal helyezhetők el, legalább részleges közművesítettség esetén.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Zkp2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övezetben új épület nem helyezhető el. A meglévő műemléki védettség alatt álló templom épület védelme elsődleges feladat.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Zkk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jelű zöldterületen épület nem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Zkk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jelű övezetben elhelyezhetők a szabadidő eltöltését szolgáló, épületnek nem minősülő pihenési, sportolási, játszótéri létesítmények és köztárgyak.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Zkp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jelű övezetbe tartozó közparkok létesítése, rekonstrukciója csak szaktervező által készített kertépítészeti terv alapján történhet.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28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/10/ A zöldterületek rendeltetésszerű, akadálymentes használatát biztosítani kell.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/11/ A település területén található közparkok területe nem csökkenthető, fel nem osztható.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/12/ A zöldterületen csak a táj jellegéhez és ökológiai adottságaihoz alkalmazkodó – nem mérgező, allergiát és betegséget nem okozó – növények telepíthetők.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/13/ Zöldterületen fák kivágása, csonkolása csak szakember által végezhető akkor, ha azt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fák egészségi állapota,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balesetveszély elhárítás,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vagy közegészségügyi szempontok szükségessé teszik.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/14/ A Szabályozási terven zöldterületként nem szabályozott közterületi zöldfelületek területén is a közparkokra vonatkozó előírásokat kell alkalmazni, azzal az eltéréssel, hogy területükön épület nem létesíthető.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/15/ Zöldterületen az egyes telkek zöldfelülettel borított részének legalább 1/3-át háromszintű (gyep- cserje és lombkoronaszint együttesen), növényzet alkalmazásával kell kialakítani, kizárólag egyszintű növényzet a zöldfelülettel fedett terület legfeljebb felét boríthatja.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Erdőterület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35. §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Bezeréd szabályozási tervén erdőterület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erdő művelési ágú, illetve a terv szerint erdősítésre javasolt – jelenleg mezőgazdasági hasznosítású – ingatlanok területe.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Bezeréd közigazgatási területén lévő erdőterületek elsődleges rendeltetésük szerint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védelmi (Ev),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gazdasági (Eg)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 erdő művelési ág létrejöttéig a területeken az erdőtelepítés lehetőségét megőrző területhasználat folytatható.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 erdőterületen kerítés csak erdőgazdálkodási, vadvédelmi vagy természetvédelmi céllal létesíthető.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természeti területen, tájképvédelmi területen, illetve az ökológiai hálózat területén tarvágás csak kivételesen indokolt esetben – betegség, viharkár, szakszerű felújítás érdekében – a természetvédelmi hatóság egyetértésével végezhető.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 erdőterületen csak olyan erdőgazdasági és egyéb más tevékenység folytatható, amely az erdő rendeltetését nem zavarja.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 meglévő épületek megtarthatók, felújíthatók.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/8/ Erdőterület övezetein beépítés legalább részleges közművesítettség megléte esetén lehetséges.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Erdőterület – védelmi erdők területe, mezővédő erdők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36. §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 védelmi rendeltetésű erdőterületek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Ev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területek, melyek elsődlegesen a természeti környezet és különböző környezeti elemek, valamint a település és egyéb létesítmények védelmére szolgálnak.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Ev és Ev2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övezeti jelű védelmi rendeltetésű erdőterületen épület nem helyezhető el és mesterséges felületek sem létesíthetők.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29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-ban felsorolt építmények – távközlési és energetikai magas építmény, adótorony, antenna – kivételével akkor helyezhetők el, ha az erdő természeti értékeit és védelmi rendeltetését nem zavarják.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védelmi rendeltetésű erdőterületeken új bánya nem nyitható. A folyamatos borítottság érdekében csak természetszerű, az erdő többcélú rendeltetését (természetvédelem, talajvédelem, tájképvédelem, turisztikai funkció) figyelembe vevő kíméletes erdőgazdálkodás és természetes módszerű erdőfelújítás végezhető.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Az övezetbe tartozó erdőterületeken zárt faállományú erdők telepítendők.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 Ev2 övezeti jelű erdőterület történelmi kastélykert, ahol a meglévő idős fák védendők, és az idős fák védelmét, valamit a kastélykert jellegét megőrző erdőhasználat folytatható.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Erdőterület – gazdasági erdők területe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37. §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 gazdasági rendeltetésű erdőterületek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Eg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területek, amelyeken a gazdálkodás elsődleges célja a fatermelés, valamint egyéb erdei termékek (lásd: fogalommagyarázat) hasznosítása.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Eg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övezeti jelű gazdasági erdőterületen az erdő rendeltetésének megfelelő erdő- és vadgazdálkodási célú épületek, építmények helyezhetők el. Az épület elhelyezés feltételei: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beépíthető telek területe legalább 100.000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( 10 ha 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beépítés módja: szabadon álló,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a beépítés mértéke legfeljebb 0,5%,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az építménymagasság legfeljebb 4,5 m,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a közművesítettség mértéke: legalább részleges.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gazdasági erdőterületen szakszerű, természetkímélő erdőgazdálkodást kell folytatni.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 övezetben tájképet zavaró építmények nem helyezhetők el, és a tájjeleget megváltoztató tájhasználat nem folytatható.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Mezőgazdasági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38. §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A mezőgazdasági területen a növénytermesztés, az állattenyésztés, továbbá az ezekkel kapcsolatos termékfeldolgozás és tárolás építményei, valamint meghatározott esetekben lakó funkciót is kielégítő épületek helyezhetők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mezőgazdasági területet a termelési adottságok és a termelési hagyományok, a gazdasági és településrendezési szempontok érvényesítése, valamint a tájkarakter, a természeti értékek megőrzése, a termőtalaj és a termőföld védelme céljából a Településrendezési terv az alábbi területfelhasználási egységekre osztja: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általános mezőgazdasági terület (Má),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kertes mezőgazdasági terület (Mk).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 egyes mezőgazdasági övezetekben az övezeti szabályozásnál kisebb telkeken épület nem helyezhető el és az építmények közül is csak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30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-ban felsorolt építmények – a távközlési és energetikai magasépítmények kivételével – helyezhetők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31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mezőgazdasági területen az új épületek körül takaró fásítást kell létesíteni.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 mezőgazdasági területen a szélerózió elleni védelem és a helyi klíma javítása céljából mezővédő erdősávok, fasorok telepítendők.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Az utak melletti fasorok, cserjesávok folyamatos ápolásáról, szükség szerinti pótlásukról gondoskodni kell.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Az övezetben lévő meglévő épület a telek méretétől függetlenül felújítható.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Az általános mezőgazdasági területen gyep, erdő, vízfelület, sportolási célú gyep létesíthető.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Mezőgazdasági területen a közművesítettség mértéke legalább részleges.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Általános mezőgazdasági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39. §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Általános mezőgazdasági területbe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 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jellel szabályozott árutermelésre alkalmas szántó, gyümölcsterületek, illetve az elsődlegesen természetvédelmi rendeltetésű gyepterületek tartoznak.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Az általános mezőgazdasági területek a felhasználás és az építés feltételeit és módját meghatározó besorolás szerint: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általános mezőgazdasági terület – szántó (Má1),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b) általános mezőgazdasági terület – gyep (Má2),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általános mezőgazdasági terület – szántó (Má3)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általános mezőgazdasági terület – gyep (Má4),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Má1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általános mezőgazdasági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szabályozási tervlapon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Má1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övezet szántóföldi művelésre alkalmas terület,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Az övezetben épületek, építmények elhelyezése tilos.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általános mezőgazdasági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szabályozási tervlapon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övezetben elsődlegesen a gyepművelésre alkalmas terület,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Az övezetben épületek, építmények elhelyezése tilos,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Má3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általános mezőgazdasági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szabályozási tervlapon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Má3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övezet elsődlegesen nagyüzemi jellegű árutermelésre alkalmas terület,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Az övezetben a mezőgazdasági termeléshez kapcsolódóan a növénytermesztés és az azzal kapcsolatos szolgáltatás, terményfeldolgozás, tárolás építményei, valamint lakó funkciójú épület létesíthető,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Az övezetben az építmény elhelyezés feltételei a következők: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legkisebb beépíthető telek 20.000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( 2 ha 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beépítés módja szabadon álló (több épület létesíthető),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beépítés mértéke legfeljebb 0,5%,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megengedett maximális építménymagasság 4,5 m 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Az övezetben a beépíthető alapterület legfeljebb 1 000 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Az övezetben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szerinti birtokközpont (lásd: fogalommagyarázat) kialakítható, amennyiben a „mezőgazdasági birtoktest” bizonyítottan létezik és legalább 20 ha ( 200.000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) összterületű. A birtokközpontként beépíthető telek területe legalább 10.000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( 1 ha ) kell legyen, a beépítés mértéke legfeljebb 25 % lehet,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A birtokközpont akkor hozható létre, ha a beépítés a szomszéd telkek rendeltetésszerű használatát nem korlátozza és a telek közútról megközelíthető,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g) A birtokközpont épületegyüttese körül 15 méter széles, többszintű erdősáv ültetendő a tájra jellemző, őshonos fajokkal.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Má4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általános mezőgazdasági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 szabályozási tervlapon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Má4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övezetben elsődlegesen a gyepművelésre, legeltető állattartásra alkalmas terület,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Az övezetben a gyepgazdálkodás a környezetet nem károsító állattartás, továbbá az állattartáshoz kapcsolódó szolgáltatás, tárolás termékfeldolgozás építményei, valamint lakó funkciójú épületek létesíthetők. Az eltérő funkciók hagyományos tanya (lásd: fogalommagyarázat) jelleggel több épületben is elhelyezhetők,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Az övezetben az épület elhelyezés feltételei a következők: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beépíthető telek területe legalább 30.000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( 3 ha 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beépítés módja szabadon álló (több épület is építhető),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beépítés mértéke legfeljebb 1%,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 megengedett építménymagasság 4,5 m 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Az övezetben a beépíthető alapterület legfeljebb 800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. Terepszint alatti építmény nem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e) Az övezetben az OTÉK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33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szerinti birtokközpont nem alakítható ki.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Kertes mezőgazdasági terület (Mk)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40. §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Bezeréden a kertes mezőgazdasági terület a kisüzemi jellegű termelés, illetve saját ellátást szolgáló kertészkedés és döntő mértékben az aktív szabadidő eltöltését biztosító kertészeti (szőlő-, gyümölcsművelés) tevékenységének helyszíne.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szabályozási terven a kertes mezőgazdasági területek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Mk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jelű területek.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kertes mezőgazdasági területeken a kertészeti termelést, termékfeldolgozást és tárolást szolgáló építmények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34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, valamint a borturizmust szolgáló épületek helyezhetők el az övezeti paramétereknek megfelelően.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Mk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jelű kertes mezőgazdasági területen – a szabályozott tömbön belül a tulajdonosok számától függetlenül egyetlen – a szőlőművelést, feldolgozást, bortárolást, borturizmust szolgáló épület építhető.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Egyéb előírások: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a) az övezetben beépíthető telek legkisebb mérete 1500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b) a beépíthető telek legkisebb szélessége 14 m 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c) az övezetben legalább 60%-ban gyümölcs- vagy szőlőműveléssel hasznosított telekre lehet legfeljebb egy épületet építeni,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d) gyep, parlag, szántó, erdő művelési ágú telken épület nem helyezhető el,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lastRenderedPageBreak/>
        <w:t>e) az épületek a telek legfeljebb 3%-os beépítettségével alakíthatók ki, az épület alapterülete maximum 80 m 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, a terepszint alatti beépítés 3%, legfeljebb 100 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lehet,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f) a legnagyobb építménymagasság 4,0 m 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 kertes mezőgazdasági területen a tájképi és népi építészeti hagyományokat figyelembevevő, a táj jellegét erősítő, gazdagító épületek létesíthetők.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Az esztétikailag zavaró hatású épületeket takaró fásítással kell körbevenni.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A kertes mezőgazdasági területen osztással 3000 m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2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-nél kisebb telek nem alakítható ki.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Vízgazdálkodási terület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41. §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Vízgazdálkodási terület – vízfelület a szabályozási terven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V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területfelhasználási egység.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V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szabályozott övezet a folyóvizek, vízelvezető csatornák medre és parti sávja.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vízgazdálkodási területeken a vízgazdálkodással és a természetvédelemmel kapcsolatos létesítmények helyezhetők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Külterületen a természetközeli állapotú vízfolyások, vizes élőhelyek partvonaltól számított 50 méteren belül épület nem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vízfolyások, csatornák karbantartása érdekében a vízfolyások mellett 6,0- 6,0 méter szélességű kezelősáv biztosítandó, amelybe a galéria-növényzeten kívül más nem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 vízgazdálkodási területen horgászállások nem létesíthetők.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 vízgazdálkodási területeken kiemelt figyelemmel kell lenni a vizek védelmére. A vizek minőségét veszélyeztető tevékenység nem folytatható.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Közlekedési területek általános előírásai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42. §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Közlekedési terület a szabályozási terven a </w:t>
      </w: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KÖu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jellel jelölt területfelhasználási egység, melyhez közlekedést szolgáló területek, közlekedési területek tartoznak.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magánutak kialakítását telekalakítási terv (lásd: fogalommagyarázat) készítése során kell meghatározni. Bezeréd területén 6,0 m szélesség alatt magánút nem alakítható ki. Magánút csak közúti területhez, közforgalmú úthoz csatlakoztatható, és közlekedési területen létesíthető.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35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Az építési (szabályozási) szélességen belül a közmű létesítmények, valamint utcabútorok, a közművek létesítményei és berendezései helyezhetők el, illetve utcafásítás végezhető.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Közlekedési területek lehatárolását és övezeti tagolódását a Szabályozási terv tartalmazza: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3"/>
        <w:gridCol w:w="2676"/>
        <w:gridCol w:w="2231"/>
        <w:gridCol w:w="2676"/>
        <w:gridCol w:w="2270"/>
        <w:gridCol w:w="2264"/>
      </w:tblGrid>
      <w:tr w:rsidR="00E43ED2" w:rsidRPr="00E43ED2" w:rsidTr="00E43ED2">
        <w:trPr>
          <w:tblHeader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Út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Közlekedési terület jele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kategória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Közlekedési terület szélessége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Védőtávolság</w:t>
            </w:r>
          </w:p>
        </w:tc>
      </w:tr>
      <w:tr w:rsidR="00E43ED2" w:rsidRPr="00E43ED2" w:rsidTr="00E43ED2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3ED2" w:rsidRPr="00E43ED2" w:rsidRDefault="00E43ED2" w:rsidP="00E43ED2">
            <w:pPr>
              <w:spacing w:after="0" w:line="192" w:lineRule="auto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3ED2" w:rsidRPr="00E43ED2" w:rsidRDefault="00E43ED2" w:rsidP="00E43ED2">
            <w:pPr>
              <w:spacing w:after="0" w:line="192" w:lineRule="auto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3ED2" w:rsidRPr="00E43ED2" w:rsidRDefault="00E43ED2" w:rsidP="00E43ED2">
            <w:pPr>
              <w:spacing w:after="0" w:line="192" w:lineRule="auto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3ED2" w:rsidRPr="00E43ED2" w:rsidRDefault="00E43ED2" w:rsidP="00E43ED2">
            <w:pPr>
              <w:spacing w:after="0" w:line="192" w:lineRule="auto"/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</w:pP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belterület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külterület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73218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 j. bekötő út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KÖu-2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orsz mellékút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K.V.A.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Meglévő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(14- 18 m )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50m-50m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Bezeréd – Padár közötti út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KÖu-2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Önk.kez. összekötő út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K.V.A.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Meglévő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(8- 18 m )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Kossuth Lajos 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utca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KÖu-4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gyűjtőút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B.V. c-C,D.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Meglévő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(12- 30 m )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b/>
                <w:bCs/>
                <w:sz w:val="18"/>
                <w:szCs w:val="18"/>
                <w:lang w:eastAsia="hu-HU"/>
              </w:rPr>
              <w:t>Dózsa György 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utca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KÖu-4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gyűjtőút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B.V. c-C,D.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Meglévő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(12- 26 m )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Lakó és kiszolgáló utak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KÖu-10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lakóút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B.IV. d-A,B,C.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Meglévő</w:t>
            </w: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br/>
              <w:t>(8- 12 m )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-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A mező- és erdőgazdasági üzemi utak, külterületi utak, dűlőutak mentén a tengelytől mért 6,0- 6,0 m sávon belül építmény, műtárgy nem helyezhető el.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/7/ A koncentrált parkolási igények kielégítésére a település területén - a meglévő parkolókon túl - az alábbi helyeken új parkolók létesítése lett tervezve: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 Volt magtár előtt (62/1 hrsz) 5 parkoló állás,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 Temető mellett (2033/1 hrsz) 5 parkoló állás,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- Sportpálya mellett (66 hrsz) 10 parkoló állás.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/8/ A tűzoltóság vonulása és működése céljára az építményekhez olyan utat, ill. területet kell biztosítani, amely alkalmas tűzoltó gépjárművek nem rendszeres közlekedésére és működésére, megfordulására.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/9/ Az utak burkolatának kialakításakor és a tűzcsapok elhelyezésekor figyelemmel kell lenni, hogy a tűzcsapról a tűzoltó gépjárművek részére úgy kell felállási helyet biztosítani, hogy azok mellett legalább egy nyomsávú közlekedési út szabadon maradjon.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IV. Fejezet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lastRenderedPageBreak/>
        <w:t>Közmű területek, közműellátás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43. §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/1/ A község szennyvízelvezetésének megtervezésekor meg kell vizsgálni alternatív szennvíztisztítási technológiák alkalmazását is.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A szennyvízelvezető rendszer kiépültéig, átmeneti jelleggel a zárt rendszerben való gyűjtés-elszállítás megoldható. A szennyvízcsatorna megépülte után az ingatlanok közüzemű vezetékhez történő csatlakoztatását haladéktalanul meg kell oldani.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/3/ A területen szükséges oltóvizet föld feletti tűzcsapokról kell biztosítani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36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. A tűzcsapok távolsága a védendő létesítménytől 100 m-nél nagyobb és 5 m-nél kisebb nem lehet.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/4/ A Sár-patak és mellékágaik mindkét oldalán 6-6 méteres üzemeltetési és fenntartási sáv biztosítandó</w:t>
      </w: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37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. Időszakos vízfolyások, árkok esetében ez az érték 3- 3 méter 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/5/ A meglévő nem közterületén vezetett közüzemű ellátó vezetékek, vízelvezető árkok helyigényét - ha azok építési korlátozást nem jelentenek - szolgalmi jogos bejegyzéssel kell fenntartani. Építési korlátozás esetén azokat közterületre kell áthelyezni.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/6/ Bármilyen okból feleslegesé vált közműhálózatot el kell bontani. Funkcióját vesztett vezeték a földben nem maradhat.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V. Fejezet</w:t>
      </w:r>
    </w:p>
    <w:p w:rsidR="00E43ED2" w:rsidRPr="00E43ED2" w:rsidRDefault="00E43ED2" w:rsidP="00E43ED2">
      <w:pPr>
        <w:shd w:val="clear" w:color="auto" w:fill="FFFFFF"/>
        <w:spacing w:after="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Záró rendelkezések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44. §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/1/ E rendelet a kihirdetést követő 30. napon lép hatályba, és ezzel egyidejűleg Nagykapornak községi közös tanács 3/1989 (VIII:25.) sz. rendelete Bezeréd község szabályozási előírásairól hatályát veszti.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/2/ Jelen rendelet rendelkezéseit a hatályba lépést követően indított ügyekben kell alkalmazni.</w:t>
      </w:r>
    </w:p>
    <w:tbl>
      <w:tblPr>
        <w:tblW w:w="14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73"/>
        <w:gridCol w:w="6317"/>
      </w:tblGrid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Szabó Anikó sk.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Kövécsné Kozma Györgyi sk.</w:t>
            </w:r>
          </w:p>
        </w:tc>
      </w:tr>
      <w:tr w:rsidR="00E43ED2" w:rsidRPr="00E43ED2" w:rsidTr="00E43ED2"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Polgármester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3ED2" w:rsidRPr="00E43ED2" w:rsidRDefault="00E43ED2" w:rsidP="00E43ED2">
            <w:pPr>
              <w:spacing w:after="0" w:line="192" w:lineRule="auto"/>
              <w:ind w:firstLine="180"/>
              <w:jc w:val="both"/>
              <w:rPr>
                <w:rFonts w:ascii="Meiryo" w:eastAsia="Meiryo" w:hAnsi="Meiryo" w:cs="Meiryo"/>
                <w:sz w:val="18"/>
                <w:szCs w:val="18"/>
                <w:lang w:eastAsia="hu-HU"/>
              </w:rPr>
            </w:pPr>
            <w:r w:rsidRPr="00E43ED2">
              <w:rPr>
                <w:rFonts w:ascii="Meiryo" w:eastAsia="Meiryo" w:hAnsi="Meiryo" w:cs="Meiryo"/>
                <w:sz w:val="18"/>
                <w:szCs w:val="18"/>
                <w:lang w:eastAsia="hu-HU"/>
              </w:rPr>
              <w:t>körjegyző</w:t>
            </w:r>
          </w:p>
        </w:tc>
      </w:tr>
    </w:tbl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[8]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lásd 1.sz. függelék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b/>
          <w:bCs/>
          <w:color w:val="333E55"/>
          <w:sz w:val="18"/>
          <w:szCs w:val="18"/>
          <w:lang w:eastAsia="hu-HU"/>
        </w:rPr>
        <w:t>[22]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az Országos Tűzvédelmi Szabályzat szerint</w:t>
      </w:r>
    </w:p>
    <w:p w:rsidR="00E43ED2" w:rsidRPr="00E43ED2" w:rsidRDefault="00E43ED2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color w:val="333E55"/>
          <w:sz w:val="18"/>
          <w:szCs w:val="18"/>
          <w:vertAlign w:val="superscript"/>
          <w:lang w:eastAsia="hu-HU"/>
        </w:rPr>
        <w:t>[32]</w:t>
      </w:r>
      <w:r w:rsidRPr="00E43ED2">
        <w:rPr>
          <w:rFonts w:ascii="Meiryo" w:eastAsia="Meiryo" w:hAnsi="Meiryo" w:cs="Meiryo"/>
          <w:color w:val="333E55"/>
          <w:sz w:val="18"/>
          <w:szCs w:val="18"/>
          <w:lang w:eastAsia="hu-HU"/>
        </w:rPr>
        <w:t> </w:t>
      </w:r>
      <w:hyperlink r:id="rId12" w:anchor="SZ27" w:history="1">
        <w:r w:rsidRPr="00E43ED2">
          <w:rPr>
            <w:rFonts w:ascii="Meiryo" w:eastAsia="Meiryo" w:hAnsi="Meiryo" w:cs="Meiryo"/>
            <w:color w:val="333E55"/>
            <w:sz w:val="18"/>
            <w:szCs w:val="18"/>
            <w:lang w:eastAsia="hu-HU"/>
          </w:rPr>
          <w:t>27. §</w:t>
        </w:r>
      </w:hyperlink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t>1. melléklet</w:t>
      </w:r>
    </w:p>
    <w:p w:rsidR="00E43ED2" w:rsidRPr="00E43ED2" w:rsidRDefault="00EA3D50" w:rsidP="00E43ED2">
      <w:pPr>
        <w:shd w:val="clear" w:color="auto" w:fill="FFFFFF"/>
        <w:spacing w:after="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hyperlink r:id="rId13" w:history="1">
        <w:r w:rsidR="00E43ED2" w:rsidRPr="00E43ED2">
          <w:rPr>
            <w:rFonts w:ascii="Meiryo" w:eastAsia="Meiryo" w:hAnsi="Meiryo" w:cs="Meiryo"/>
            <w:color w:val="5D89B8"/>
            <w:sz w:val="18"/>
            <w:szCs w:val="18"/>
            <w:lang w:eastAsia="hu-HU"/>
          </w:rPr>
          <w:t>(A melléklet szövegét a(z) Bezeréd 1-2022. (II.21.) szabályozási terv.pdf elnevezésű fájl tartalmazza.)</w:t>
        </w:r>
      </w:hyperlink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fldChar w:fldCharType="begin"/>
      </w: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instrText xml:space="preserve"> HYPERLINK "https://or.njt.hu/download/2765/resources/EJR_33778582-SZT2.pdf" </w:instrText>
      </w: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fldChar w:fldCharType="separate"/>
      </w:r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2. melléklet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fldChar w:fldCharType="end"/>
      </w:r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color w:val="333E55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fldChar w:fldCharType="begin"/>
      </w: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instrText xml:space="preserve"> HYPERLINK "https://or.njt.hu/download/2765/resources/EJR_33778598-TSZT.pdf" </w:instrText>
      </w: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fldChar w:fldCharType="separate"/>
      </w:r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sz w:val="18"/>
          <w:szCs w:val="18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lang w:eastAsia="hu-HU"/>
        </w:rPr>
        <w:t>3. melléklet</w:t>
      </w:r>
    </w:p>
    <w:p w:rsidR="00E43ED2" w:rsidRPr="00E43ED2" w:rsidRDefault="00E43ED2" w:rsidP="00E43ED2">
      <w:pPr>
        <w:shd w:val="clear" w:color="auto" w:fill="FFFFFF"/>
        <w:spacing w:after="0" w:line="192" w:lineRule="auto"/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</w:pPr>
      <w:r w:rsidRPr="00E43ED2">
        <w:rPr>
          <w:rFonts w:ascii="Meiryo" w:eastAsia="Meiryo" w:hAnsi="Meiryo" w:cs="Meiryo"/>
          <w:i/>
          <w:iCs/>
          <w:color w:val="333E55"/>
          <w:sz w:val="18"/>
          <w:szCs w:val="18"/>
          <w:u w:val="single"/>
          <w:lang w:eastAsia="hu-HU"/>
        </w:rPr>
        <w:fldChar w:fldCharType="end"/>
      </w:r>
    </w:p>
    <w:p w:rsidR="00351308" w:rsidRDefault="00351308"/>
    <w:sectPr w:rsidR="00351308" w:rsidSect="00E43E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antGarde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vantGarde Bk BT">
    <w:altName w:val="Century Gothic"/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C57"/>
    <w:rsid w:val="001A3F34"/>
    <w:rsid w:val="00351308"/>
    <w:rsid w:val="003F4FA8"/>
    <w:rsid w:val="00661C57"/>
    <w:rsid w:val="007466C2"/>
    <w:rsid w:val="00E43ED2"/>
    <w:rsid w:val="00EA3D50"/>
    <w:rsid w:val="00FF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D5CCE"/>
  <w15:chartTrackingRefBased/>
  <w15:docId w15:val="{00D14363-21D6-4F3F-B232-BBB13DE52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="Arial"/>
        <w:sz w:val="19"/>
        <w:szCs w:val="19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66C2"/>
  </w:style>
  <w:style w:type="paragraph" w:styleId="Cmsor1">
    <w:name w:val="heading 1"/>
    <w:basedOn w:val="Norml"/>
    <w:next w:val="Norml"/>
    <w:link w:val="Cmsor1Char"/>
    <w:uiPriority w:val="9"/>
    <w:qFormat/>
    <w:rsid w:val="007466C2"/>
    <w:pPr>
      <w:keepNext/>
      <w:keepLines/>
      <w:spacing w:before="240" w:after="0"/>
      <w:outlineLvl w:val="0"/>
    </w:pPr>
    <w:rPr>
      <w:rFonts w:ascii="AvantGarde-Book" w:eastAsiaTheme="majorEastAsia" w:hAnsi="AvantGarde-Book" w:cstheme="majorBidi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466C2"/>
    <w:rPr>
      <w:rFonts w:ascii="AvantGarde-Book" w:eastAsiaTheme="majorEastAsia" w:hAnsi="AvantGarde-Book" w:cstheme="majorBidi"/>
      <w:sz w:val="32"/>
      <w:szCs w:val="32"/>
    </w:rPr>
  </w:style>
  <w:style w:type="paragraph" w:customStyle="1" w:styleId="Cm3">
    <w:name w:val="Cím 3"/>
    <w:basedOn w:val="Norml"/>
    <w:qFormat/>
    <w:rsid w:val="007466C2"/>
    <w:pPr>
      <w:spacing w:after="60"/>
      <w:outlineLvl w:val="0"/>
    </w:pPr>
    <w:rPr>
      <w:rFonts w:ascii="AvantGarde Bk BT" w:hAnsi="AvantGarde Bk BT"/>
      <w:sz w:val="32"/>
      <w:szCs w:val="24"/>
    </w:rPr>
  </w:style>
  <w:style w:type="paragraph" w:customStyle="1" w:styleId="Default">
    <w:name w:val="Default"/>
    <w:qFormat/>
    <w:rsid w:val="001A3F34"/>
    <w:pPr>
      <w:autoSpaceDE w:val="0"/>
      <w:autoSpaceDN w:val="0"/>
      <w:adjustRightInd w:val="0"/>
      <w:spacing w:after="0"/>
      <w:jc w:val="both"/>
    </w:pPr>
    <w:rPr>
      <w:rFonts w:cs="Calibri"/>
      <w:color w:val="000000"/>
      <w:szCs w:val="24"/>
    </w:rPr>
  </w:style>
  <w:style w:type="numbering" w:customStyle="1" w:styleId="Nemlista1">
    <w:name w:val="Nem lista1"/>
    <w:next w:val="Nemlista"/>
    <w:uiPriority w:val="99"/>
    <w:semiHidden/>
    <w:unhideWhenUsed/>
    <w:rsid w:val="00E43ED2"/>
  </w:style>
  <w:style w:type="paragraph" w:customStyle="1" w:styleId="msonormal0">
    <w:name w:val="msonormal"/>
    <w:basedOn w:val="Norml"/>
    <w:rsid w:val="00E43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hataly">
    <w:name w:val="hataly"/>
    <w:basedOn w:val="Bekezdsalapbettpusa"/>
    <w:rsid w:val="00E43ED2"/>
  </w:style>
  <w:style w:type="character" w:customStyle="1" w:styleId="circle">
    <w:name w:val="circle"/>
    <w:basedOn w:val="Bekezdsalapbettpusa"/>
    <w:rsid w:val="00E43ED2"/>
  </w:style>
  <w:style w:type="character" w:customStyle="1" w:styleId="hatalytext">
    <w:name w:val="hatalytext"/>
    <w:basedOn w:val="Bekezdsalapbettpusa"/>
    <w:rsid w:val="00E43ED2"/>
  </w:style>
  <w:style w:type="character" w:customStyle="1" w:styleId="jhid">
    <w:name w:val="jhid"/>
    <w:basedOn w:val="Bekezdsalapbettpusa"/>
    <w:rsid w:val="00E43ED2"/>
  </w:style>
  <w:style w:type="paragraph" w:customStyle="1" w:styleId="al">
    <w:name w:val="al"/>
    <w:basedOn w:val="Norml"/>
    <w:rsid w:val="00E43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E43ED2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E43ED2"/>
    <w:rPr>
      <w:color w:val="800080"/>
      <w:u w:val="single"/>
    </w:rPr>
  </w:style>
  <w:style w:type="paragraph" w:styleId="NormlWeb">
    <w:name w:val="Normal (Web)"/>
    <w:basedOn w:val="Norml"/>
    <w:uiPriority w:val="99"/>
    <w:semiHidden/>
    <w:unhideWhenUsed/>
    <w:rsid w:val="00E43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E43ED2"/>
  </w:style>
  <w:style w:type="character" w:customStyle="1" w:styleId="szakasz-jel">
    <w:name w:val="szakasz-jel"/>
    <w:basedOn w:val="Bekezdsalapbettpusa"/>
    <w:rsid w:val="00E43ED2"/>
  </w:style>
  <w:style w:type="paragraph" w:customStyle="1" w:styleId="ac">
    <w:name w:val="ac"/>
    <w:basedOn w:val="Norml"/>
    <w:rsid w:val="00E43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1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5073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656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807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85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675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61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544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3971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9111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7309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81675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9169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892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1831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7574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3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2039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62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9085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450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276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0256">
          <w:marLeft w:val="0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eli/437156/r/2008/7" TargetMode="External"/><Relationship Id="rId13" Type="http://schemas.openxmlformats.org/officeDocument/2006/relationships/hyperlink" Target="https://or.njt.hu/download/2765/resources/EJR_33782332-Bezer_d_1-2022.__II.21.__szab_lyoz_si_terv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r.njt.hu/eli/437156/r/2008/7" TargetMode="External"/><Relationship Id="rId12" Type="http://schemas.openxmlformats.org/officeDocument/2006/relationships/hyperlink" Target="https://or.njt.hu/eli/437156/r/2008/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r.njt.hu/eli/437156/r/2008/7" TargetMode="External"/><Relationship Id="rId11" Type="http://schemas.openxmlformats.org/officeDocument/2006/relationships/hyperlink" Target="https://or.njt.hu/eli/437156/r/2008/7" TargetMode="External"/><Relationship Id="rId5" Type="http://schemas.openxmlformats.org/officeDocument/2006/relationships/hyperlink" Target="https://njt.hu/jogszabaly/1997-78-00-0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or.njt.hu/eli/437156/r/2008/7" TargetMode="External"/><Relationship Id="rId4" Type="http://schemas.openxmlformats.org/officeDocument/2006/relationships/hyperlink" Target="https://njt.hu/jogszabaly/1990-65-00-00" TargetMode="External"/><Relationship Id="rId9" Type="http://schemas.openxmlformats.org/officeDocument/2006/relationships/hyperlink" Target="https://or.njt.hu/eli/437156/r/2008/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6295</Words>
  <Characters>43441</Characters>
  <Application>Microsoft Office Word</Application>
  <DocSecurity>0</DocSecurity>
  <Lines>362</Lines>
  <Paragraphs>99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Erika</cp:lastModifiedBy>
  <cp:revision>5</cp:revision>
  <dcterms:created xsi:type="dcterms:W3CDTF">2025-03-23T17:32:00Z</dcterms:created>
  <dcterms:modified xsi:type="dcterms:W3CDTF">2026-01-29T07:36:00Z</dcterms:modified>
</cp:coreProperties>
</file>