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2366" w:rsidRPr="00812366" w:rsidRDefault="00812366" w:rsidP="00812366">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812366">
        <w:rPr>
          <w:rFonts w:ascii="Meiryo" w:eastAsia="Meiryo" w:hAnsi="Meiryo" w:cs="Meiryo"/>
          <w:color w:val="333E55"/>
          <w:kern w:val="36"/>
          <w:sz w:val="18"/>
          <w:szCs w:val="18"/>
          <w:lang w:eastAsia="hu-HU"/>
        </w:rPr>
        <w:t>Misefa község Önkormányzati Képviselő-testületének 10/2007.(XII.14.) önkormányzati rendelete</w:t>
      </w:r>
    </w:p>
    <w:p w:rsidR="00812366" w:rsidRPr="00812366" w:rsidRDefault="00812366" w:rsidP="00812366">
      <w:pPr>
        <w:shd w:val="clear" w:color="auto" w:fill="FFFFFF"/>
        <w:spacing w:after="0" w:line="192" w:lineRule="auto"/>
        <w:outlineLvl w:val="1"/>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Misefa község Szabályozási Tervéről és Helyi Építési Szabályzatáról</w:t>
      </w:r>
    </w:p>
    <w:p w:rsidR="00812366" w:rsidRPr="00812366" w:rsidRDefault="00812366" w:rsidP="00812366">
      <w:pPr>
        <w:shd w:val="clear" w:color="auto" w:fill="FFFFFF"/>
        <w:spacing w:after="0" w:line="192" w:lineRule="auto"/>
        <w:jc w:val="center"/>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Hatályos: 2021. 11. 11</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Misefa Község Önkormányzata az épített környezet alakításáról és védelméről szóló </w:t>
      </w:r>
      <w:hyperlink r:id="rId4" w:anchor="SZ7@BE3" w:tgtFrame="_blank" w:history="1">
        <w:r w:rsidRPr="00812366">
          <w:rPr>
            <w:rFonts w:ascii="Meiryo" w:eastAsia="Meiryo" w:hAnsi="Meiryo" w:cs="Meiryo"/>
            <w:color w:val="333E55"/>
            <w:sz w:val="18"/>
            <w:szCs w:val="18"/>
            <w:lang w:eastAsia="hu-HU"/>
          </w:rPr>
          <w:t xml:space="preserve">1997. évi LXXVIII. törvény </w:t>
        </w:r>
        <w:proofErr w:type="gramStart"/>
        <w:r w:rsidRPr="00812366">
          <w:rPr>
            <w:rFonts w:ascii="Meiryo" w:eastAsia="Meiryo" w:hAnsi="Meiryo" w:cs="Meiryo"/>
            <w:color w:val="333E55"/>
            <w:sz w:val="18"/>
            <w:szCs w:val="18"/>
            <w:lang w:eastAsia="hu-HU"/>
          </w:rPr>
          <w:t>( továbbiakban</w:t>
        </w:r>
        <w:proofErr w:type="gramEnd"/>
        <w:r w:rsidRPr="00812366">
          <w:rPr>
            <w:rFonts w:ascii="Meiryo" w:eastAsia="Meiryo" w:hAnsi="Meiryo" w:cs="Meiryo"/>
            <w:color w:val="333E55"/>
            <w:sz w:val="18"/>
            <w:szCs w:val="18"/>
            <w:lang w:eastAsia="hu-HU"/>
          </w:rPr>
          <w:t xml:space="preserve">: </w:t>
        </w:r>
        <w:proofErr w:type="spellStart"/>
        <w:r w:rsidRPr="00812366">
          <w:rPr>
            <w:rFonts w:ascii="Meiryo" w:eastAsia="Meiryo" w:hAnsi="Meiryo" w:cs="Meiryo"/>
            <w:color w:val="333E55"/>
            <w:sz w:val="18"/>
            <w:szCs w:val="18"/>
            <w:lang w:eastAsia="hu-HU"/>
          </w:rPr>
          <w:t>Étv</w:t>
        </w:r>
        <w:proofErr w:type="spellEnd"/>
        <w:r w:rsidRPr="00812366">
          <w:rPr>
            <w:rFonts w:ascii="Meiryo" w:eastAsia="Meiryo" w:hAnsi="Meiryo" w:cs="Meiryo"/>
            <w:color w:val="333E55"/>
            <w:sz w:val="18"/>
            <w:szCs w:val="18"/>
            <w:lang w:eastAsia="hu-HU"/>
          </w:rPr>
          <w:t>) 7. § (3) bekezdés</w:t>
        </w:r>
      </w:hyperlink>
      <w:r w:rsidRPr="00812366">
        <w:rPr>
          <w:rFonts w:ascii="Meiryo" w:eastAsia="Meiryo" w:hAnsi="Meiryo" w:cs="Meiryo"/>
          <w:color w:val="333E55"/>
          <w:sz w:val="18"/>
          <w:szCs w:val="18"/>
          <w:lang w:eastAsia="hu-HU"/>
        </w:rPr>
        <w:t> c.) pontjában biztosított jogkörében eljárva az alábbi rendeletet alkotja:</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I. Fejezet</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ÁLTALÁNOS ELŐÍRÁSOK</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A rendelet hatálya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1. §</w:t>
      </w:r>
      <w:r w:rsidRPr="00812366">
        <w:rPr>
          <w:rFonts w:ascii="Meiryo" w:eastAsia="Meiryo" w:hAnsi="Meiryo" w:cs="Meiryo"/>
          <w:color w:val="333E55"/>
          <w:sz w:val="18"/>
          <w:szCs w:val="18"/>
          <w:lang w:eastAsia="hu-HU"/>
        </w:rPr>
        <w:t> A rendelet hatálya a község igazgatási területére terjed ki.</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A rendelet alkalmazása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2. §</w:t>
      </w:r>
      <w:r w:rsidRPr="00812366">
        <w:rPr>
          <w:rFonts w:ascii="Meiryo" w:eastAsia="Meiryo" w:hAnsi="Meiryo" w:cs="Meiryo"/>
          <w:color w:val="333E55"/>
          <w:sz w:val="18"/>
          <w:szCs w:val="18"/>
          <w:lang w:eastAsia="hu-HU"/>
        </w:rPr>
        <w:t> (1) A Helyi Építési Szabályzat (továbbiakban: Szabályzat) a Szabályozási tervvel együtt érvényes, azzal együtt kell értelmezni és alkalmazni.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Az </w:t>
      </w:r>
      <w:hyperlink r:id="rId5" w:anchor="SZ1." w:history="1">
        <w:r w:rsidRPr="00812366">
          <w:rPr>
            <w:rFonts w:ascii="Meiryo" w:eastAsia="Meiryo" w:hAnsi="Meiryo" w:cs="Meiryo"/>
            <w:color w:val="333E55"/>
            <w:sz w:val="18"/>
            <w:szCs w:val="18"/>
            <w:lang w:eastAsia="hu-HU"/>
          </w:rPr>
          <w:t>1. §</w:t>
        </w:r>
      </w:hyperlink>
      <w:r w:rsidRPr="00812366">
        <w:rPr>
          <w:rFonts w:ascii="Meiryo" w:eastAsia="Meiryo" w:hAnsi="Meiryo" w:cs="Meiryo"/>
          <w:color w:val="333E55"/>
          <w:sz w:val="18"/>
          <w:szCs w:val="18"/>
          <w:lang w:eastAsia="hu-HU"/>
        </w:rPr>
        <w:t>-</w:t>
      </w:r>
      <w:proofErr w:type="spellStart"/>
      <w:r w:rsidRPr="00812366">
        <w:rPr>
          <w:rFonts w:ascii="Meiryo" w:eastAsia="Meiryo" w:hAnsi="Meiryo" w:cs="Meiryo"/>
          <w:color w:val="333E55"/>
          <w:sz w:val="18"/>
          <w:szCs w:val="18"/>
          <w:lang w:eastAsia="hu-HU"/>
        </w:rPr>
        <w:t>ban</w:t>
      </w:r>
      <w:proofErr w:type="spellEnd"/>
      <w:r w:rsidRPr="00812366">
        <w:rPr>
          <w:rFonts w:ascii="Meiryo" w:eastAsia="Meiryo" w:hAnsi="Meiryo" w:cs="Meiryo"/>
          <w:color w:val="333E55"/>
          <w:sz w:val="18"/>
          <w:szCs w:val="18"/>
          <w:lang w:eastAsia="hu-HU"/>
        </w:rPr>
        <w:t xml:space="preserve"> meghatározott igazgatási területen területet felhasználni, telket, építési telket, építési területet, zöldterületet kialakítani, építményt elhelyezni, építményt, építményrészt, épületegyüttest átalakítani, bővíteni, felújítani, helyreállítani, korszerűsíteni és lebontani, elmozdítani, a rendeltetést megváltoztatni (továbbiakban együtt: építési munkát folytatni) és ezekre engedélyt adni az országos érvényű rendelkezések megtartásán túl csak jelen Szabályzat szerint szabad.</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Jelen Szabályzat mellékletei: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1. sz. melléklet: fogalom meghatározások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sz. melléklet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sz. melléklet: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sz. melléklet: Szabályozási terv</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 sz. melléklet: Szabályozási Terv Módosítás SZT-2</w:t>
      </w:r>
    </w:p>
    <w:p w:rsidR="00812366" w:rsidRPr="00812366" w:rsidRDefault="00812366" w:rsidP="00812366">
      <w:pPr>
        <w:shd w:val="clear" w:color="auto" w:fill="FFFFFF"/>
        <w:spacing w:after="0" w:line="192" w:lineRule="auto"/>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Szabályozási Terv Módosítás SZT-4 szelvényei</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Szabályozási elemek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3. §</w:t>
      </w:r>
      <w:r w:rsidRPr="00812366">
        <w:rPr>
          <w:rFonts w:ascii="Meiryo" w:eastAsia="Meiryo" w:hAnsi="Meiryo" w:cs="Meiryo"/>
          <w:color w:val="333E55"/>
          <w:sz w:val="18"/>
          <w:szCs w:val="18"/>
          <w:lang w:eastAsia="hu-HU"/>
        </w:rPr>
        <w:t> (1) A Szabályozási terven kötelezőnek kell tekinteni és meg kell tartani a (2) és (3) pontban felsorolt szabályozási elemeket.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Kötelező erejű szabályozási elemek: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a terület-felhasználási egység határa,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a terület-felhasználási egység besorolása,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a belterületi határvonal,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d) a védett és védőterületek, védőtávolságok.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Kötelező erejű szabályozási elemek: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a szabályozási vonal,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az építési hely, építési vonal,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az övezet, építési övezet határa és paraméterei,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Az </w:t>
      </w:r>
      <w:hyperlink r:id="rId6" w:anchor="SZ3.@BE(1)" w:history="1">
        <w:r w:rsidRPr="00812366">
          <w:rPr>
            <w:rFonts w:ascii="Meiryo" w:eastAsia="Meiryo" w:hAnsi="Meiryo" w:cs="Meiryo"/>
            <w:color w:val="333E55"/>
            <w:sz w:val="18"/>
            <w:szCs w:val="18"/>
            <w:lang w:eastAsia="hu-HU"/>
          </w:rPr>
          <w:t>(1)-(3) bekezdés</w:t>
        </w:r>
      </w:hyperlink>
      <w:r w:rsidRPr="00812366">
        <w:rPr>
          <w:rFonts w:ascii="Meiryo" w:eastAsia="Meiryo" w:hAnsi="Meiryo" w:cs="Meiryo"/>
          <w:color w:val="333E55"/>
          <w:sz w:val="18"/>
          <w:szCs w:val="18"/>
          <w:lang w:eastAsia="hu-HU"/>
        </w:rPr>
        <w:t>ben nem említett szabályozási elemek irányadó jellegűek, ezért a további tervezési és építési tevékenység során változtathatók.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 Más jogszabály által elrendelt szabályozási elemek, amelyek a vonatkozó jogszabályi előírások alapján kötelező érvényűek: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ökológiai hálózat magterülete,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ökológiai hálózat ökológiai folyosójának területe,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tájképvédelmi terület övezete.</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A telekalakítás és az építés általános szabályai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4. §</w:t>
      </w:r>
      <w:r w:rsidRPr="00812366">
        <w:rPr>
          <w:rFonts w:ascii="Meiryo" w:eastAsia="Meiryo" w:hAnsi="Meiryo" w:cs="Meiryo"/>
          <w:color w:val="333E55"/>
          <w:sz w:val="18"/>
          <w:szCs w:val="18"/>
          <w:lang w:eastAsia="hu-HU"/>
        </w:rPr>
        <w:t> (1)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(2) Az építési telek kialakíthatóságának előfeltétele az ahhoz kapcsolódó közterületek </w:t>
      </w:r>
      <w:proofErr w:type="spellStart"/>
      <w:r w:rsidRPr="00812366">
        <w:rPr>
          <w:rFonts w:ascii="Meiryo" w:eastAsia="Meiryo" w:hAnsi="Meiryo" w:cs="Meiryo"/>
          <w:color w:val="333E55"/>
          <w:sz w:val="18"/>
          <w:szCs w:val="18"/>
          <w:lang w:eastAsia="hu-HU"/>
        </w:rPr>
        <w:t>kialakítottsága</w:t>
      </w:r>
      <w:proofErr w:type="spellEnd"/>
      <w:r w:rsidRPr="00812366">
        <w:rPr>
          <w:rFonts w:ascii="Meiryo" w:eastAsia="Meiryo" w:hAnsi="Meiryo" w:cs="Meiryo"/>
          <w:color w:val="333E55"/>
          <w:sz w:val="18"/>
          <w:szCs w:val="18"/>
          <w:lang w:eastAsia="hu-HU"/>
        </w:rPr>
        <w:t>, illetve egyidejű kialakítása.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(3) Építési telkek csak rendezett és kialakított, illetve egyidejű kialakítású közterületek mentén létesíthetők és az övezetre vonatkozó </w:t>
      </w:r>
      <w:proofErr w:type="spellStart"/>
      <w:r w:rsidRPr="00812366">
        <w:rPr>
          <w:rFonts w:ascii="Meiryo" w:eastAsia="Meiryo" w:hAnsi="Meiryo" w:cs="Meiryo"/>
          <w:color w:val="333E55"/>
          <w:sz w:val="18"/>
          <w:szCs w:val="18"/>
          <w:lang w:eastAsia="hu-HU"/>
        </w:rPr>
        <w:t>közművesítettségnek</w:t>
      </w:r>
      <w:proofErr w:type="spellEnd"/>
      <w:r w:rsidRPr="00812366">
        <w:rPr>
          <w:rFonts w:ascii="Meiryo" w:eastAsia="Meiryo" w:hAnsi="Meiryo" w:cs="Meiryo"/>
          <w:color w:val="333E55"/>
          <w:sz w:val="18"/>
          <w:szCs w:val="18"/>
          <w:lang w:eastAsia="hu-HU"/>
        </w:rPr>
        <w:t xml:space="preserve"> megfelelő közmű üzemeltetői hozzájárulás esetén építhetők be.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Az </w:t>
      </w:r>
      <w:hyperlink r:id="rId7" w:anchor="SZ1." w:history="1">
        <w:r w:rsidRPr="00812366">
          <w:rPr>
            <w:rFonts w:ascii="Meiryo" w:eastAsia="Meiryo" w:hAnsi="Meiryo" w:cs="Meiryo"/>
            <w:color w:val="333E55"/>
            <w:sz w:val="18"/>
            <w:szCs w:val="18"/>
            <w:lang w:eastAsia="hu-HU"/>
          </w:rPr>
          <w:t>1. §</w:t>
        </w:r>
      </w:hyperlink>
      <w:r w:rsidRPr="00812366">
        <w:rPr>
          <w:rFonts w:ascii="Meiryo" w:eastAsia="Meiryo" w:hAnsi="Meiryo" w:cs="Meiryo"/>
          <w:color w:val="333E55"/>
          <w:sz w:val="18"/>
          <w:szCs w:val="18"/>
          <w:lang w:eastAsia="hu-HU"/>
        </w:rPr>
        <w:t>-</w:t>
      </w:r>
      <w:proofErr w:type="spellStart"/>
      <w:r w:rsidRPr="00812366">
        <w:rPr>
          <w:rFonts w:ascii="Meiryo" w:eastAsia="Meiryo" w:hAnsi="Meiryo" w:cs="Meiryo"/>
          <w:color w:val="333E55"/>
          <w:sz w:val="18"/>
          <w:szCs w:val="18"/>
          <w:lang w:eastAsia="hu-HU"/>
        </w:rPr>
        <w:t>ban</w:t>
      </w:r>
      <w:proofErr w:type="spellEnd"/>
      <w:r w:rsidRPr="00812366">
        <w:rPr>
          <w:rFonts w:ascii="Meiryo" w:eastAsia="Meiryo" w:hAnsi="Meiryo" w:cs="Meiryo"/>
          <w:color w:val="333E55"/>
          <w:sz w:val="18"/>
          <w:szCs w:val="18"/>
          <w:lang w:eastAsia="hu-HU"/>
        </w:rPr>
        <w:t xml:space="preserve"> rögzített területen az egyes építési telkeken a jelen szabályozás övezeti előírásainak és a Szabályozási terv szerinti elő-, oldal- és hátsókertek betartásával lehet építményt elhelyezni.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 Az </w:t>
      </w:r>
      <w:hyperlink r:id="rId8" w:anchor="SZ1." w:history="1">
        <w:r w:rsidRPr="00812366">
          <w:rPr>
            <w:rFonts w:ascii="Meiryo" w:eastAsia="Meiryo" w:hAnsi="Meiryo" w:cs="Meiryo"/>
            <w:color w:val="333E55"/>
            <w:sz w:val="18"/>
            <w:szCs w:val="18"/>
            <w:lang w:eastAsia="hu-HU"/>
          </w:rPr>
          <w:t>1. §</w:t>
        </w:r>
      </w:hyperlink>
      <w:r w:rsidRPr="00812366">
        <w:rPr>
          <w:rFonts w:ascii="Meiryo" w:eastAsia="Meiryo" w:hAnsi="Meiryo" w:cs="Meiryo"/>
          <w:color w:val="333E55"/>
          <w:sz w:val="18"/>
          <w:szCs w:val="18"/>
          <w:lang w:eastAsia="hu-HU"/>
        </w:rPr>
        <w:t>-</w:t>
      </w:r>
      <w:proofErr w:type="spellStart"/>
      <w:r w:rsidRPr="00812366">
        <w:rPr>
          <w:rFonts w:ascii="Meiryo" w:eastAsia="Meiryo" w:hAnsi="Meiryo" w:cs="Meiryo"/>
          <w:color w:val="333E55"/>
          <w:sz w:val="18"/>
          <w:szCs w:val="18"/>
          <w:lang w:eastAsia="hu-HU"/>
        </w:rPr>
        <w:t>ban</w:t>
      </w:r>
      <w:proofErr w:type="spellEnd"/>
      <w:r w:rsidRPr="00812366">
        <w:rPr>
          <w:rFonts w:ascii="Meiryo" w:eastAsia="Meiryo" w:hAnsi="Meiryo" w:cs="Meiryo"/>
          <w:color w:val="333E55"/>
          <w:sz w:val="18"/>
          <w:szCs w:val="18"/>
          <w:lang w:eastAsia="hu-HU"/>
        </w:rPr>
        <w:t xml:space="preserve"> rögzített területen az egyes építési telkeken az országos érvényű rendelkezések szerint szükséges gépkocsi-várakozó és tároló hely szükségletet saját telken belül kell kialakítani.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lastRenderedPageBreak/>
        <w:t xml:space="preserve">(6) A fejlesztési területek a település területeinek a tervezett terület-felhasználás céljára történő biztosítását jelölik. E területeken a tervezett terület-felhasználási </w:t>
      </w:r>
      <w:proofErr w:type="gramStart"/>
      <w:r w:rsidRPr="00812366">
        <w:rPr>
          <w:rFonts w:ascii="Meiryo" w:eastAsia="Meiryo" w:hAnsi="Meiryo" w:cs="Meiryo"/>
          <w:color w:val="333E55"/>
          <w:sz w:val="18"/>
          <w:szCs w:val="18"/>
          <w:lang w:eastAsia="hu-HU"/>
        </w:rPr>
        <w:t>kategória</w:t>
      </w:r>
      <w:proofErr w:type="gramEnd"/>
      <w:r w:rsidRPr="00812366">
        <w:rPr>
          <w:rFonts w:ascii="Meiryo" w:eastAsia="Meiryo" w:hAnsi="Meiryo" w:cs="Meiryo"/>
          <w:color w:val="333E55"/>
          <w:sz w:val="18"/>
          <w:szCs w:val="18"/>
          <w:lang w:eastAsia="hu-HU"/>
        </w:rPr>
        <w:t xml:space="preserve"> igénybevételéig a jelenlegi terület-felhasználás fenntartható.</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(7)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(8) A korábban felépített – oldalkertben lévő – épületek, építmények megtarthatók, azonban azokon csak felújítási, helyreállítási munka végezhető. Telekfelosztás esetén a visszamaradó telek nem lehet kisebb az előírt mértéknél. Nyeles telek nem alakítható ki.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(9) Külterületi mező- és erdőgazdasági utak esetén az út tengelyétől mért 8-8 méteren belül épület nem helyezhető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(10) A meredek </w:t>
      </w:r>
      <w:proofErr w:type="gramStart"/>
      <w:r w:rsidRPr="00812366">
        <w:rPr>
          <w:rFonts w:ascii="Meiryo" w:eastAsia="Meiryo" w:hAnsi="Meiryo" w:cs="Meiryo"/>
          <w:color w:val="333E55"/>
          <w:sz w:val="18"/>
          <w:szCs w:val="18"/>
          <w:lang w:eastAsia="hu-HU"/>
        </w:rPr>
        <w:t>morfológiájú</w:t>
      </w:r>
      <w:proofErr w:type="gramEnd"/>
      <w:r w:rsidRPr="00812366">
        <w:rPr>
          <w:rFonts w:ascii="Meiryo" w:eastAsia="Meiryo" w:hAnsi="Meiryo" w:cs="Meiryo"/>
          <w:color w:val="333E55"/>
          <w:sz w:val="18"/>
          <w:szCs w:val="18"/>
          <w:lang w:eastAsia="hu-HU"/>
        </w:rPr>
        <w:t xml:space="preserve">, potenciális mozgásveszélyességű területeken a jelentősebb építkezések, bevágások, nyomvonalas jellegű létesítmények engedélyezéséhez, kivitelezéséhez feltáró talajmechanikai vizsgálatok elvégzése szükséges. Meredek </w:t>
      </w:r>
      <w:proofErr w:type="gramStart"/>
      <w:r w:rsidRPr="00812366">
        <w:rPr>
          <w:rFonts w:ascii="Meiryo" w:eastAsia="Meiryo" w:hAnsi="Meiryo" w:cs="Meiryo"/>
          <w:color w:val="333E55"/>
          <w:sz w:val="18"/>
          <w:szCs w:val="18"/>
          <w:lang w:eastAsia="hu-HU"/>
        </w:rPr>
        <w:t>morfológiájú</w:t>
      </w:r>
      <w:proofErr w:type="gramEnd"/>
      <w:r w:rsidRPr="00812366">
        <w:rPr>
          <w:rFonts w:ascii="Meiryo" w:eastAsia="Meiryo" w:hAnsi="Meiryo" w:cs="Meiryo"/>
          <w:color w:val="333E55"/>
          <w:sz w:val="18"/>
          <w:szCs w:val="18"/>
          <w:lang w:eastAsia="hu-HU"/>
        </w:rPr>
        <w:t xml:space="preserve"> területnek tekinthető a 20 %-</w:t>
      </w:r>
      <w:proofErr w:type="spellStart"/>
      <w:r w:rsidRPr="00812366">
        <w:rPr>
          <w:rFonts w:ascii="Meiryo" w:eastAsia="Meiryo" w:hAnsi="Meiryo" w:cs="Meiryo"/>
          <w:color w:val="333E55"/>
          <w:sz w:val="18"/>
          <w:szCs w:val="18"/>
          <w:lang w:eastAsia="hu-HU"/>
        </w:rPr>
        <w:t>nál</w:t>
      </w:r>
      <w:proofErr w:type="spellEnd"/>
      <w:r w:rsidRPr="00812366">
        <w:rPr>
          <w:rFonts w:ascii="Meiryo" w:eastAsia="Meiryo" w:hAnsi="Meiryo" w:cs="Meiryo"/>
          <w:color w:val="333E55"/>
          <w:sz w:val="18"/>
          <w:szCs w:val="18"/>
          <w:lang w:eastAsia="hu-HU"/>
        </w:rPr>
        <w:t xml:space="preserve"> nagyobb lejtésű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(11)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(12) Gyorsforgalmi út tengelye és a lakóházak közötti távolság legalább 250 méter legyen.</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A település területének felhasználása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5. §</w:t>
      </w:r>
      <w:r w:rsidRPr="00812366">
        <w:rPr>
          <w:rFonts w:ascii="Meiryo" w:eastAsia="Meiryo" w:hAnsi="Meiryo" w:cs="Meiryo"/>
          <w:color w:val="333E55"/>
          <w:sz w:val="18"/>
          <w:szCs w:val="18"/>
          <w:lang w:eastAsia="hu-HU"/>
        </w:rPr>
        <w:t> (1) A település közigazgatási területe beépítésre szánt (beépített, további beépítésre kijelölt) területre, valamint beépítésre nem szánt területre tagolódik.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 település területén a beépítésre szánt területek az építési használatuk általános jellege, valamint sajátos építési használatuk szerint, a következő terület-felhasználási egységekbe sorolandók: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w:t>
      </w:r>
      <w:proofErr w:type="spellStart"/>
      <w:r w:rsidRPr="00812366">
        <w:rPr>
          <w:rFonts w:ascii="Meiryo" w:eastAsia="Meiryo" w:hAnsi="Meiryo" w:cs="Meiryo"/>
          <w:color w:val="333E55"/>
          <w:sz w:val="18"/>
          <w:szCs w:val="18"/>
          <w:lang w:eastAsia="hu-HU"/>
        </w:rPr>
        <w:t>Lf</w:t>
      </w:r>
      <w:proofErr w:type="spellEnd"/>
      <w:r w:rsidRPr="00812366">
        <w:rPr>
          <w:rFonts w:ascii="Meiryo" w:eastAsia="Meiryo" w:hAnsi="Meiryo" w:cs="Meiryo"/>
          <w:color w:val="333E55"/>
          <w:sz w:val="18"/>
          <w:szCs w:val="18"/>
          <w:lang w:eastAsia="hu-HU"/>
        </w:rPr>
        <w:t xml:space="preserve"> jelű falusias lakóterület,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w:t>
      </w:r>
      <w:proofErr w:type="spellStart"/>
      <w:r w:rsidRPr="00812366">
        <w:rPr>
          <w:rFonts w:ascii="Meiryo" w:eastAsia="Meiryo" w:hAnsi="Meiryo" w:cs="Meiryo"/>
          <w:color w:val="333E55"/>
          <w:sz w:val="18"/>
          <w:szCs w:val="18"/>
          <w:lang w:eastAsia="hu-HU"/>
        </w:rPr>
        <w:t>Vt</w:t>
      </w:r>
      <w:proofErr w:type="spellEnd"/>
      <w:r w:rsidRPr="00812366">
        <w:rPr>
          <w:rFonts w:ascii="Meiryo" w:eastAsia="Meiryo" w:hAnsi="Meiryo" w:cs="Meiryo"/>
          <w:color w:val="333E55"/>
          <w:sz w:val="18"/>
          <w:szCs w:val="18"/>
          <w:lang w:eastAsia="hu-HU"/>
        </w:rPr>
        <w:t xml:space="preserve"> jelű településközpont vegyes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w:t>
      </w:r>
      <w:proofErr w:type="spellStart"/>
      <w:r w:rsidRPr="00812366">
        <w:rPr>
          <w:rFonts w:ascii="Meiryo" w:eastAsia="Meiryo" w:hAnsi="Meiryo" w:cs="Meiryo"/>
          <w:color w:val="333E55"/>
          <w:sz w:val="18"/>
          <w:szCs w:val="18"/>
          <w:lang w:eastAsia="hu-HU"/>
        </w:rPr>
        <w:t>Gip</w:t>
      </w:r>
      <w:proofErr w:type="spellEnd"/>
      <w:r w:rsidRPr="00812366">
        <w:rPr>
          <w:rFonts w:ascii="Meiryo" w:eastAsia="Meiryo" w:hAnsi="Meiryo" w:cs="Meiryo"/>
          <w:color w:val="333E55"/>
          <w:sz w:val="18"/>
          <w:szCs w:val="18"/>
          <w:lang w:eastAsia="hu-HU"/>
        </w:rPr>
        <w:t xml:space="preserve"> jelű egyéb ipari gazdasági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d) </w:t>
      </w:r>
      <w:proofErr w:type="spellStart"/>
      <w:r w:rsidRPr="00812366">
        <w:rPr>
          <w:rFonts w:ascii="Meiryo" w:eastAsia="Meiryo" w:hAnsi="Meiryo" w:cs="Meiryo"/>
          <w:color w:val="333E55"/>
          <w:sz w:val="18"/>
          <w:szCs w:val="18"/>
          <w:lang w:eastAsia="hu-HU"/>
        </w:rPr>
        <w:t>Üü</w:t>
      </w:r>
      <w:proofErr w:type="spellEnd"/>
      <w:r w:rsidRPr="00812366">
        <w:rPr>
          <w:rFonts w:ascii="Meiryo" w:eastAsia="Meiryo" w:hAnsi="Meiryo" w:cs="Meiryo"/>
          <w:color w:val="333E55"/>
          <w:sz w:val="18"/>
          <w:szCs w:val="18"/>
          <w:lang w:eastAsia="hu-HU"/>
        </w:rPr>
        <w:t xml:space="preserve"> jelű üdülőházas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e</w:t>
      </w:r>
      <w:proofErr w:type="gramEnd"/>
      <w:r w:rsidRPr="00812366">
        <w:rPr>
          <w:rFonts w:ascii="Meiryo" w:eastAsia="Meiryo" w:hAnsi="Meiryo" w:cs="Meiryo"/>
          <w:color w:val="333E55"/>
          <w:sz w:val="18"/>
          <w:szCs w:val="18"/>
          <w:lang w:eastAsia="hu-HU"/>
        </w:rPr>
        <w:t>) K jelű különleges terület ezen belül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812366">
        <w:rPr>
          <w:rFonts w:ascii="Meiryo" w:eastAsia="Meiryo" w:hAnsi="Meiryo" w:cs="Meiryo"/>
          <w:color w:val="333E55"/>
          <w:sz w:val="18"/>
          <w:szCs w:val="18"/>
          <w:lang w:eastAsia="hu-HU"/>
        </w:rPr>
        <w:t>ea</w:t>
      </w:r>
      <w:proofErr w:type="spellEnd"/>
      <w:r w:rsidRPr="00812366">
        <w:rPr>
          <w:rFonts w:ascii="Meiryo" w:eastAsia="Meiryo" w:hAnsi="Meiryo" w:cs="Meiryo"/>
          <w:color w:val="333E55"/>
          <w:sz w:val="18"/>
          <w:szCs w:val="18"/>
          <w:lang w:eastAsia="hu-HU"/>
        </w:rPr>
        <w:t>) K-T jelű temető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eb</w:t>
      </w:r>
      <w:proofErr w:type="gramEnd"/>
      <w:r w:rsidRPr="00812366">
        <w:rPr>
          <w:rFonts w:ascii="Meiryo" w:eastAsia="Meiryo" w:hAnsi="Meiryo" w:cs="Meiryo"/>
          <w:color w:val="333E55"/>
          <w:sz w:val="18"/>
          <w:szCs w:val="18"/>
          <w:lang w:eastAsia="hu-HU"/>
        </w:rPr>
        <w:t>) K-</w:t>
      </w:r>
      <w:proofErr w:type="spellStart"/>
      <w:r w:rsidRPr="00812366">
        <w:rPr>
          <w:rFonts w:ascii="Meiryo" w:eastAsia="Meiryo" w:hAnsi="Meiryo" w:cs="Meiryo"/>
          <w:color w:val="333E55"/>
          <w:sz w:val="18"/>
          <w:szCs w:val="18"/>
          <w:lang w:eastAsia="hu-HU"/>
        </w:rPr>
        <w:t>Lt</w:t>
      </w:r>
      <w:proofErr w:type="spellEnd"/>
      <w:r w:rsidRPr="00812366">
        <w:rPr>
          <w:rFonts w:ascii="Meiryo" w:eastAsia="Meiryo" w:hAnsi="Meiryo" w:cs="Meiryo"/>
          <w:color w:val="333E55"/>
          <w:sz w:val="18"/>
          <w:szCs w:val="18"/>
          <w:lang w:eastAsia="hu-HU"/>
        </w:rPr>
        <w:t xml:space="preserve"> jelű lőtér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812366">
        <w:rPr>
          <w:rFonts w:ascii="Meiryo" w:eastAsia="Meiryo" w:hAnsi="Meiryo" w:cs="Meiryo"/>
          <w:color w:val="333E55"/>
          <w:sz w:val="18"/>
          <w:szCs w:val="18"/>
          <w:lang w:eastAsia="hu-HU"/>
        </w:rPr>
        <w:t>ec</w:t>
      </w:r>
      <w:proofErr w:type="spellEnd"/>
      <w:r w:rsidRPr="00812366">
        <w:rPr>
          <w:rFonts w:ascii="Meiryo" w:eastAsia="Meiryo" w:hAnsi="Meiryo" w:cs="Meiryo"/>
          <w:color w:val="333E55"/>
          <w:sz w:val="18"/>
          <w:szCs w:val="18"/>
          <w:lang w:eastAsia="hu-HU"/>
        </w:rPr>
        <w:t>) K-</w:t>
      </w:r>
      <w:proofErr w:type="spellStart"/>
      <w:r w:rsidRPr="00812366">
        <w:rPr>
          <w:rFonts w:ascii="Meiryo" w:eastAsia="Meiryo" w:hAnsi="Meiryo" w:cs="Meiryo"/>
          <w:color w:val="333E55"/>
          <w:sz w:val="18"/>
          <w:szCs w:val="18"/>
          <w:lang w:eastAsia="hu-HU"/>
        </w:rPr>
        <w:t>Szk</w:t>
      </w:r>
      <w:proofErr w:type="spellEnd"/>
      <w:r w:rsidRPr="00812366">
        <w:rPr>
          <w:rFonts w:ascii="Meiryo" w:eastAsia="Meiryo" w:hAnsi="Meiryo" w:cs="Meiryo"/>
          <w:color w:val="333E55"/>
          <w:sz w:val="18"/>
          <w:szCs w:val="18"/>
          <w:lang w:eastAsia="hu-HU"/>
        </w:rPr>
        <w:t xml:space="preserve"> jelű szabadidő-központ,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812366">
        <w:rPr>
          <w:rFonts w:ascii="Meiryo" w:eastAsia="Meiryo" w:hAnsi="Meiryo" w:cs="Meiryo"/>
          <w:color w:val="333E55"/>
          <w:sz w:val="18"/>
          <w:szCs w:val="18"/>
          <w:lang w:eastAsia="hu-HU"/>
        </w:rPr>
        <w:t>ed</w:t>
      </w:r>
      <w:proofErr w:type="spellEnd"/>
      <w:r w:rsidRPr="00812366">
        <w:rPr>
          <w:rFonts w:ascii="Meiryo" w:eastAsia="Meiryo" w:hAnsi="Meiryo" w:cs="Meiryo"/>
          <w:color w:val="333E55"/>
          <w:sz w:val="18"/>
          <w:szCs w:val="18"/>
          <w:lang w:eastAsia="hu-HU"/>
        </w:rPr>
        <w:t>) K-</w:t>
      </w:r>
      <w:proofErr w:type="spellStart"/>
      <w:r w:rsidRPr="00812366">
        <w:rPr>
          <w:rFonts w:ascii="Meiryo" w:eastAsia="Meiryo" w:hAnsi="Meiryo" w:cs="Meiryo"/>
          <w:color w:val="333E55"/>
          <w:sz w:val="18"/>
          <w:szCs w:val="18"/>
          <w:lang w:eastAsia="hu-HU"/>
        </w:rPr>
        <w:t>Arb</w:t>
      </w:r>
      <w:proofErr w:type="spellEnd"/>
      <w:r w:rsidRPr="00812366">
        <w:rPr>
          <w:rFonts w:ascii="Meiryo" w:eastAsia="Meiryo" w:hAnsi="Meiryo" w:cs="Meiryo"/>
          <w:color w:val="333E55"/>
          <w:sz w:val="18"/>
          <w:szCs w:val="18"/>
          <w:lang w:eastAsia="hu-HU"/>
        </w:rPr>
        <w:t xml:space="preserve"> jelű arborétum területe,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812366">
        <w:rPr>
          <w:rFonts w:ascii="Meiryo" w:eastAsia="Meiryo" w:hAnsi="Meiryo" w:cs="Meiryo"/>
          <w:color w:val="333E55"/>
          <w:sz w:val="18"/>
          <w:szCs w:val="18"/>
          <w:lang w:eastAsia="hu-HU"/>
        </w:rPr>
        <w:t>ee</w:t>
      </w:r>
      <w:proofErr w:type="spellEnd"/>
      <w:r w:rsidRPr="00812366">
        <w:rPr>
          <w:rFonts w:ascii="Meiryo" w:eastAsia="Meiryo" w:hAnsi="Meiryo" w:cs="Meiryo"/>
          <w:color w:val="333E55"/>
          <w:sz w:val="18"/>
          <w:szCs w:val="18"/>
          <w:lang w:eastAsia="hu-HU"/>
        </w:rPr>
        <w:t>) K-Bt jelű olajkút területe.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A település területén a beépítésre nem szánt területek az építési használatuk általános jellege valamint sajátos építési használatuk szerint a következő terület-felhasználási egységekbe sorolandók: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w:t>
      </w:r>
      <w:proofErr w:type="spellStart"/>
      <w:r w:rsidRPr="00812366">
        <w:rPr>
          <w:rFonts w:ascii="Meiryo" w:eastAsia="Meiryo" w:hAnsi="Meiryo" w:cs="Meiryo"/>
          <w:color w:val="333E55"/>
          <w:sz w:val="18"/>
          <w:szCs w:val="18"/>
          <w:lang w:eastAsia="hu-HU"/>
        </w:rPr>
        <w:t>KÖu</w:t>
      </w:r>
      <w:proofErr w:type="spellEnd"/>
      <w:r w:rsidRPr="00812366">
        <w:rPr>
          <w:rFonts w:ascii="Meiryo" w:eastAsia="Meiryo" w:hAnsi="Meiryo" w:cs="Meiryo"/>
          <w:color w:val="333E55"/>
          <w:sz w:val="18"/>
          <w:szCs w:val="18"/>
          <w:lang w:eastAsia="hu-HU"/>
        </w:rPr>
        <w:t xml:space="preserve"> jelű közlekedési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KM-</w:t>
      </w:r>
      <w:proofErr w:type="spellStart"/>
      <w:r w:rsidRPr="00812366">
        <w:rPr>
          <w:rFonts w:ascii="Meiryo" w:eastAsia="Meiryo" w:hAnsi="Meiryo" w:cs="Meiryo"/>
          <w:color w:val="333E55"/>
          <w:sz w:val="18"/>
          <w:szCs w:val="18"/>
          <w:lang w:eastAsia="hu-HU"/>
        </w:rPr>
        <w:t>tr</w:t>
      </w:r>
      <w:proofErr w:type="spellEnd"/>
      <w:r w:rsidRPr="00812366">
        <w:rPr>
          <w:rFonts w:ascii="Meiryo" w:eastAsia="Meiryo" w:hAnsi="Meiryo" w:cs="Meiryo"/>
          <w:color w:val="333E55"/>
          <w:sz w:val="18"/>
          <w:szCs w:val="18"/>
          <w:lang w:eastAsia="hu-HU"/>
        </w:rPr>
        <w:t>, KM-</w:t>
      </w:r>
      <w:proofErr w:type="spellStart"/>
      <w:r w:rsidRPr="00812366">
        <w:rPr>
          <w:rFonts w:ascii="Meiryo" w:eastAsia="Meiryo" w:hAnsi="Meiryo" w:cs="Meiryo"/>
          <w:color w:val="333E55"/>
          <w:sz w:val="18"/>
          <w:szCs w:val="18"/>
          <w:lang w:eastAsia="hu-HU"/>
        </w:rPr>
        <w:t>vm</w:t>
      </w:r>
      <w:proofErr w:type="spellEnd"/>
      <w:r w:rsidRPr="00812366">
        <w:rPr>
          <w:rFonts w:ascii="Meiryo" w:eastAsia="Meiryo" w:hAnsi="Meiryo" w:cs="Meiryo"/>
          <w:color w:val="333E55"/>
          <w:sz w:val="18"/>
          <w:szCs w:val="18"/>
          <w:lang w:eastAsia="hu-HU"/>
        </w:rPr>
        <w:t>, KM-gáz, KM-</w:t>
      </w:r>
      <w:proofErr w:type="spellStart"/>
      <w:r w:rsidRPr="00812366">
        <w:rPr>
          <w:rFonts w:ascii="Meiryo" w:eastAsia="Meiryo" w:hAnsi="Meiryo" w:cs="Meiryo"/>
          <w:color w:val="333E55"/>
          <w:sz w:val="18"/>
          <w:szCs w:val="18"/>
          <w:lang w:eastAsia="hu-HU"/>
        </w:rPr>
        <w:t>szá</w:t>
      </w:r>
      <w:proofErr w:type="spellEnd"/>
      <w:r w:rsidRPr="00812366">
        <w:rPr>
          <w:rFonts w:ascii="Meiryo" w:eastAsia="Meiryo" w:hAnsi="Meiryo" w:cs="Meiryo"/>
          <w:color w:val="333E55"/>
          <w:sz w:val="18"/>
          <w:szCs w:val="18"/>
          <w:lang w:eastAsia="hu-HU"/>
        </w:rPr>
        <w:t xml:space="preserve"> jelű közmű terület (trafó, </w:t>
      </w:r>
      <w:proofErr w:type="spellStart"/>
      <w:r w:rsidRPr="00812366">
        <w:rPr>
          <w:rFonts w:ascii="Meiryo" w:eastAsia="Meiryo" w:hAnsi="Meiryo" w:cs="Meiryo"/>
          <w:color w:val="333E55"/>
          <w:sz w:val="18"/>
          <w:szCs w:val="18"/>
          <w:lang w:eastAsia="hu-HU"/>
        </w:rPr>
        <w:t>vízmű</w:t>
      </w:r>
      <w:proofErr w:type="spellEnd"/>
      <w:r w:rsidRPr="00812366">
        <w:rPr>
          <w:rFonts w:ascii="Meiryo" w:eastAsia="Meiryo" w:hAnsi="Meiryo" w:cs="Meiryo"/>
          <w:color w:val="333E55"/>
          <w:sz w:val="18"/>
          <w:szCs w:val="18"/>
          <w:lang w:eastAsia="hu-HU"/>
        </w:rPr>
        <w:t xml:space="preserve">, gázfogadó, szennyvíz-átemelő </w:t>
      </w:r>
      <w:proofErr w:type="gramStart"/>
      <w:r w:rsidRPr="00812366">
        <w:rPr>
          <w:rFonts w:ascii="Meiryo" w:eastAsia="Meiryo" w:hAnsi="Meiryo" w:cs="Meiryo"/>
          <w:color w:val="333E55"/>
          <w:sz w:val="18"/>
          <w:szCs w:val="18"/>
          <w:lang w:eastAsia="hu-HU"/>
        </w:rPr>
        <w:t>funkcióval</w:t>
      </w:r>
      <w:proofErr w:type="gram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c) Z-kp jelű zöldterület (közpark </w:t>
      </w:r>
      <w:proofErr w:type="gramStart"/>
      <w:r w:rsidRPr="00812366">
        <w:rPr>
          <w:rFonts w:ascii="Meiryo" w:eastAsia="Meiryo" w:hAnsi="Meiryo" w:cs="Meiryo"/>
          <w:color w:val="333E55"/>
          <w:sz w:val="18"/>
          <w:szCs w:val="18"/>
          <w:lang w:eastAsia="hu-HU"/>
        </w:rPr>
        <w:t>funkcióval</w:t>
      </w:r>
      <w:proofErr w:type="gram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d) </w:t>
      </w:r>
      <w:proofErr w:type="spellStart"/>
      <w:r w:rsidRPr="00812366">
        <w:rPr>
          <w:rFonts w:ascii="Meiryo" w:eastAsia="Meiryo" w:hAnsi="Meiryo" w:cs="Meiryo"/>
          <w:color w:val="333E55"/>
          <w:sz w:val="18"/>
          <w:szCs w:val="18"/>
          <w:lang w:eastAsia="hu-HU"/>
        </w:rPr>
        <w:t>Ev</w:t>
      </w:r>
      <w:proofErr w:type="spellEnd"/>
      <w:r w:rsidRPr="00812366">
        <w:rPr>
          <w:rFonts w:ascii="Meiryo" w:eastAsia="Meiryo" w:hAnsi="Meiryo" w:cs="Meiryo"/>
          <w:color w:val="333E55"/>
          <w:sz w:val="18"/>
          <w:szCs w:val="18"/>
          <w:lang w:eastAsia="hu-HU"/>
        </w:rPr>
        <w:t xml:space="preserve"> jelű erdőterület (védett és védelmi </w:t>
      </w:r>
      <w:proofErr w:type="gramStart"/>
      <w:r w:rsidRPr="00812366">
        <w:rPr>
          <w:rFonts w:ascii="Meiryo" w:eastAsia="Meiryo" w:hAnsi="Meiryo" w:cs="Meiryo"/>
          <w:color w:val="333E55"/>
          <w:sz w:val="18"/>
          <w:szCs w:val="18"/>
          <w:lang w:eastAsia="hu-HU"/>
        </w:rPr>
        <w:t>funkcióval</w:t>
      </w:r>
      <w:proofErr w:type="gram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e</w:t>
      </w:r>
      <w:proofErr w:type="gramEnd"/>
      <w:r w:rsidRPr="00812366">
        <w:rPr>
          <w:rFonts w:ascii="Meiryo" w:eastAsia="Meiryo" w:hAnsi="Meiryo" w:cs="Meiryo"/>
          <w:color w:val="333E55"/>
          <w:sz w:val="18"/>
          <w:szCs w:val="18"/>
          <w:lang w:eastAsia="hu-HU"/>
        </w:rPr>
        <w:t>) </w:t>
      </w:r>
      <w:proofErr w:type="spellStart"/>
      <w:r w:rsidRPr="00812366">
        <w:rPr>
          <w:rFonts w:ascii="Meiryo" w:eastAsia="Meiryo" w:hAnsi="Meiryo" w:cs="Meiryo"/>
          <w:color w:val="333E55"/>
          <w:sz w:val="18"/>
          <w:szCs w:val="18"/>
          <w:lang w:eastAsia="hu-HU"/>
        </w:rPr>
        <w:t>Eg</w:t>
      </w:r>
      <w:proofErr w:type="spellEnd"/>
      <w:r w:rsidRPr="00812366">
        <w:rPr>
          <w:rFonts w:ascii="Meiryo" w:eastAsia="Meiryo" w:hAnsi="Meiryo" w:cs="Meiryo"/>
          <w:color w:val="333E55"/>
          <w:sz w:val="18"/>
          <w:szCs w:val="18"/>
          <w:lang w:eastAsia="hu-HU"/>
        </w:rPr>
        <w:t xml:space="preserve"> jelű erdőterület (gazdasági, céllal)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f) Mk jelű mezőgazdasági terület (kertes mezőgazdasági </w:t>
      </w:r>
      <w:proofErr w:type="gramStart"/>
      <w:r w:rsidRPr="00812366">
        <w:rPr>
          <w:rFonts w:ascii="Meiryo" w:eastAsia="Meiryo" w:hAnsi="Meiryo" w:cs="Meiryo"/>
          <w:color w:val="333E55"/>
          <w:sz w:val="18"/>
          <w:szCs w:val="18"/>
          <w:lang w:eastAsia="hu-HU"/>
        </w:rPr>
        <w:t>funkcióval</w:t>
      </w:r>
      <w:proofErr w:type="gramEnd"/>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g) </w:t>
      </w:r>
      <w:proofErr w:type="spellStart"/>
      <w:r w:rsidRPr="00812366">
        <w:rPr>
          <w:rFonts w:ascii="Meiryo" w:eastAsia="Meiryo" w:hAnsi="Meiryo" w:cs="Meiryo"/>
          <w:color w:val="333E55"/>
          <w:sz w:val="18"/>
          <w:szCs w:val="18"/>
          <w:lang w:eastAsia="hu-HU"/>
        </w:rPr>
        <w:t>Má</w:t>
      </w:r>
      <w:proofErr w:type="spellEnd"/>
      <w:r w:rsidRPr="00812366">
        <w:rPr>
          <w:rFonts w:ascii="Meiryo" w:eastAsia="Meiryo" w:hAnsi="Meiryo" w:cs="Meiryo"/>
          <w:color w:val="333E55"/>
          <w:sz w:val="18"/>
          <w:szCs w:val="18"/>
          <w:lang w:eastAsia="hu-HU"/>
        </w:rPr>
        <w:t xml:space="preserve"> jelű mezőgazdasági terület (általános mezőgazdasági </w:t>
      </w:r>
      <w:proofErr w:type="gramStart"/>
      <w:r w:rsidRPr="00812366">
        <w:rPr>
          <w:rFonts w:ascii="Meiryo" w:eastAsia="Meiryo" w:hAnsi="Meiryo" w:cs="Meiryo"/>
          <w:color w:val="333E55"/>
          <w:sz w:val="18"/>
          <w:szCs w:val="18"/>
          <w:lang w:eastAsia="hu-HU"/>
        </w:rPr>
        <w:t>funkcióval</w:t>
      </w:r>
      <w:proofErr w:type="gram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h) V jelű vízgazdálkodási terület (patak, árok, vízfolyás </w:t>
      </w:r>
      <w:proofErr w:type="gramStart"/>
      <w:r w:rsidRPr="00812366">
        <w:rPr>
          <w:rFonts w:ascii="Meiryo" w:eastAsia="Meiryo" w:hAnsi="Meiryo" w:cs="Meiryo"/>
          <w:color w:val="333E55"/>
          <w:sz w:val="18"/>
          <w:szCs w:val="18"/>
          <w:lang w:eastAsia="hu-HU"/>
        </w:rPr>
        <w:t>funkcióval</w:t>
      </w:r>
      <w:proofErr w:type="gram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Az építési övezetek Szabályozási tervben szereplő meghatározása az alábbiak szerint értelmezendő:</w:t>
      </w:r>
    </w:p>
    <w:tbl>
      <w:tblPr>
        <w:tblW w:w="9915" w:type="dxa"/>
        <w:tblCellMar>
          <w:top w:w="15" w:type="dxa"/>
          <w:left w:w="15" w:type="dxa"/>
          <w:bottom w:w="15" w:type="dxa"/>
          <w:right w:w="15" w:type="dxa"/>
        </w:tblCellMar>
        <w:tblLook w:val="04A0" w:firstRow="1" w:lastRow="0" w:firstColumn="1" w:lastColumn="0" w:noHBand="0" w:noVBand="1"/>
      </w:tblPr>
      <w:tblGrid>
        <w:gridCol w:w="985"/>
        <w:gridCol w:w="2976"/>
        <w:gridCol w:w="3119"/>
        <w:gridCol w:w="2835"/>
      </w:tblGrid>
      <w:tr w:rsidR="00812366" w:rsidRPr="00812366" w:rsidTr="00854B8A">
        <w:tc>
          <w:tcPr>
            <w:tcW w:w="98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sz w:val="18"/>
                <w:szCs w:val="18"/>
                <w:lang w:eastAsia="hu-HU"/>
              </w:rPr>
              <w:t>Építési</w:t>
            </w:r>
            <w:r w:rsidRPr="00812366">
              <w:rPr>
                <w:rFonts w:ascii="Meiryo" w:eastAsia="Meiryo" w:hAnsi="Meiryo" w:cs="Meiryo"/>
                <w:sz w:val="18"/>
                <w:szCs w:val="18"/>
                <w:lang w:eastAsia="hu-HU"/>
              </w:rPr>
              <w:br/>
              <w:t>övezeti</w:t>
            </w:r>
            <w:r w:rsidRPr="00812366">
              <w:rPr>
                <w:rFonts w:ascii="Meiryo" w:eastAsia="Meiryo" w:hAnsi="Meiryo" w:cs="Meiryo"/>
                <w:sz w:val="18"/>
                <w:szCs w:val="18"/>
                <w:lang w:eastAsia="hu-HU"/>
              </w:rPr>
              <w:br/>
              <w:t>Jel</w:t>
            </w:r>
          </w:p>
        </w:tc>
        <w:tc>
          <w:tcPr>
            <w:tcW w:w="297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sz w:val="18"/>
                <w:szCs w:val="18"/>
                <w:lang w:eastAsia="hu-HU"/>
              </w:rPr>
              <w:t>Beépítési mód</w:t>
            </w:r>
          </w:p>
        </w:tc>
        <w:tc>
          <w:tcPr>
            <w:tcW w:w="311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sz w:val="18"/>
                <w:szCs w:val="18"/>
                <w:lang w:eastAsia="hu-HU"/>
              </w:rPr>
              <w:t>Max. beépítési mérték %</w:t>
            </w:r>
          </w:p>
        </w:tc>
        <w:tc>
          <w:tcPr>
            <w:tcW w:w="28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sz w:val="18"/>
                <w:szCs w:val="18"/>
                <w:lang w:eastAsia="hu-HU"/>
              </w:rPr>
              <w:t>Min. zöldfelületi mérték %</w:t>
            </w:r>
          </w:p>
        </w:tc>
      </w:tr>
      <w:tr w:rsidR="00812366" w:rsidRPr="00812366" w:rsidTr="00854B8A">
        <w:tc>
          <w:tcPr>
            <w:tcW w:w="985"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97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sz w:val="18"/>
                <w:szCs w:val="18"/>
                <w:lang w:eastAsia="hu-HU"/>
              </w:rPr>
              <w:t>Max. építmény magasság (m)</w:t>
            </w:r>
          </w:p>
        </w:tc>
        <w:tc>
          <w:tcPr>
            <w:tcW w:w="311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sz w:val="18"/>
                <w:szCs w:val="18"/>
                <w:lang w:eastAsia="hu-HU"/>
              </w:rPr>
              <w:t>Legkisebb kialakítható telekméret</w:t>
            </w:r>
            <w:r w:rsidRPr="00812366">
              <w:rPr>
                <w:rFonts w:ascii="Meiryo" w:eastAsia="Meiryo" w:hAnsi="Meiryo" w:cs="Meiryo"/>
                <w:sz w:val="18"/>
                <w:szCs w:val="18"/>
                <w:lang w:eastAsia="hu-HU"/>
              </w:rPr>
              <w:br/>
            </w:r>
            <w:proofErr w:type="gramStart"/>
            <w:r w:rsidRPr="00812366">
              <w:rPr>
                <w:rFonts w:ascii="Meiryo" w:eastAsia="Meiryo" w:hAnsi="Meiryo" w:cs="Meiryo"/>
                <w:sz w:val="18"/>
                <w:szCs w:val="18"/>
                <w:lang w:eastAsia="hu-HU"/>
              </w:rPr>
              <w:t>( m</w:t>
            </w:r>
            <w:r w:rsidRPr="00812366">
              <w:rPr>
                <w:rFonts w:ascii="Meiryo" w:eastAsia="Meiryo" w:hAnsi="Meiryo" w:cs="Meiryo"/>
                <w:sz w:val="18"/>
                <w:szCs w:val="18"/>
                <w:vertAlign w:val="superscript"/>
                <w:lang w:eastAsia="hu-HU"/>
              </w:rPr>
              <w:t>2</w:t>
            </w:r>
            <w:proofErr w:type="gramEnd"/>
            <w:r w:rsidRPr="00812366">
              <w:rPr>
                <w:rFonts w:ascii="Meiryo" w:eastAsia="Meiryo" w:hAnsi="Meiryo" w:cs="Meiryo"/>
                <w:sz w:val="18"/>
                <w:szCs w:val="18"/>
                <w:lang w:eastAsia="hu-HU"/>
              </w:rPr>
              <w:t> )</w:t>
            </w:r>
          </w:p>
        </w:tc>
        <w:tc>
          <w:tcPr>
            <w:tcW w:w="28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sz w:val="18"/>
                <w:szCs w:val="18"/>
                <w:lang w:eastAsia="hu-HU"/>
              </w:rPr>
              <w:t>Max. szintterület sűrűség</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(6) Valamennyi terület-felhasználási egységen – hacsak az övezeti előírások ettől eltérően nem rendelkeznek: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a) Előkertben lakókocsi, </w:t>
      </w:r>
      <w:proofErr w:type="gramStart"/>
      <w:r w:rsidRPr="00812366">
        <w:rPr>
          <w:rFonts w:ascii="Meiryo" w:eastAsia="Meiryo" w:hAnsi="Meiryo" w:cs="Meiryo"/>
          <w:color w:val="333E55"/>
          <w:sz w:val="18"/>
          <w:szCs w:val="18"/>
          <w:lang w:eastAsia="hu-HU"/>
        </w:rPr>
        <w:t>konténer</w:t>
      </w:r>
      <w:proofErr w:type="gramEnd"/>
      <w:r w:rsidRPr="00812366">
        <w:rPr>
          <w:rFonts w:ascii="Meiryo" w:eastAsia="Meiryo" w:hAnsi="Meiryo" w:cs="Meiryo"/>
          <w:color w:val="333E55"/>
          <w:sz w:val="18"/>
          <w:szCs w:val="18"/>
          <w:lang w:eastAsia="hu-HU"/>
        </w:rPr>
        <w:t xml:space="preserve"> nem helyezhető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b) A közműellátás mértéke a beépítésre szánt terület-felhasználási egységeken teljes közműellátás, amely közüzemi villamos </w:t>
      </w:r>
      <w:proofErr w:type="gramStart"/>
      <w:r w:rsidRPr="00812366">
        <w:rPr>
          <w:rFonts w:ascii="Meiryo" w:eastAsia="Meiryo" w:hAnsi="Meiryo" w:cs="Meiryo"/>
          <w:color w:val="333E55"/>
          <w:sz w:val="18"/>
          <w:szCs w:val="18"/>
          <w:lang w:eastAsia="hu-HU"/>
        </w:rPr>
        <w:t>energia szolgáltatást</w:t>
      </w:r>
      <w:proofErr w:type="gramEnd"/>
      <w:r w:rsidRPr="00812366">
        <w:rPr>
          <w:rFonts w:ascii="Meiryo" w:eastAsia="Meiryo" w:hAnsi="Meiryo" w:cs="Meiryo"/>
          <w:color w:val="333E55"/>
          <w:sz w:val="18"/>
          <w:szCs w:val="18"/>
          <w:lang w:eastAsia="hu-HU"/>
        </w:rPr>
        <w:t xml:space="preserve">, közüzemi ivóvíz szolgáltatást, közüzemi szennyvíztisztítást és szennyvízelhelyezést továbbá legalább egyoldali közterületi nyílt rendszerű csapadékvíz-elvezetés együttes meglétét jelenti. A beépítésre nem szánt terület-felhasználási egységeken hiányos </w:t>
      </w:r>
      <w:proofErr w:type="spellStart"/>
      <w:r w:rsidRPr="00812366">
        <w:rPr>
          <w:rFonts w:ascii="Meiryo" w:eastAsia="Meiryo" w:hAnsi="Meiryo" w:cs="Meiryo"/>
          <w:color w:val="333E55"/>
          <w:sz w:val="18"/>
          <w:szCs w:val="18"/>
          <w:lang w:eastAsia="hu-HU"/>
        </w:rPr>
        <w:t>közművesítés</w:t>
      </w:r>
      <w:proofErr w:type="spellEnd"/>
      <w:r w:rsidRPr="00812366">
        <w:rPr>
          <w:rFonts w:ascii="Meiryo" w:eastAsia="Meiryo" w:hAnsi="Meiryo" w:cs="Meiryo"/>
          <w:color w:val="333E55"/>
          <w:sz w:val="18"/>
          <w:szCs w:val="18"/>
          <w:lang w:eastAsia="hu-HU"/>
        </w:rPr>
        <w:t xml:space="preserve"> megengedett, mely közüzemi villamos </w:t>
      </w:r>
      <w:proofErr w:type="gramStart"/>
      <w:r w:rsidRPr="00812366">
        <w:rPr>
          <w:rFonts w:ascii="Meiryo" w:eastAsia="Meiryo" w:hAnsi="Meiryo" w:cs="Meiryo"/>
          <w:color w:val="333E55"/>
          <w:sz w:val="18"/>
          <w:szCs w:val="18"/>
          <w:lang w:eastAsia="hu-HU"/>
        </w:rPr>
        <w:t>energia szolgáltatás</w:t>
      </w:r>
      <w:proofErr w:type="gramEnd"/>
      <w:r w:rsidRPr="00812366">
        <w:rPr>
          <w:rFonts w:ascii="Meiryo" w:eastAsia="Meiryo" w:hAnsi="Meiryo" w:cs="Meiryo"/>
          <w:color w:val="333E55"/>
          <w:sz w:val="18"/>
          <w:szCs w:val="18"/>
          <w:lang w:eastAsia="hu-HU"/>
        </w:rPr>
        <w:t>, egyedi közművel történő vízellátás, szennyvíztisztítás és szennyvízelhelyezés, továbbá a közterületi nyílt rendszerű csapadékvíz-elvezetés együttes meglétét jelenti.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Lakó-, üdülő-, és településközpont vegyes területen az épületek nem éghető anyagú külső térelhatároló szerkezetűek lehetnek, bennük nem folytatható tűz- és robbanásveszélyes tevékenység.</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lastRenderedPageBreak/>
        <w:t>d) </w:t>
      </w: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xml:space="preserve"> parkolók kialakításánál a gépjárművet udvarban az ajtótól, ablaktól, kiürítésre, menekítésre szolgáló lépcsőtől legalább 2,0 m távolságra szabad elhelyezni.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e</w:t>
      </w:r>
      <w:proofErr w:type="gramEnd"/>
      <w:r w:rsidRPr="00812366">
        <w:rPr>
          <w:rFonts w:ascii="Meiryo" w:eastAsia="Meiryo" w:hAnsi="Meiryo" w:cs="Meiryo"/>
          <w:color w:val="333E55"/>
          <w:sz w:val="18"/>
          <w:szCs w:val="18"/>
          <w:lang w:eastAsia="hu-HU"/>
        </w:rPr>
        <w:t>) Az építmények megközelítésére, tűzoltó gépjárművek közlekedésére is alkalmas utat kell kialakítani.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f</w:t>
      </w:r>
      <w:proofErr w:type="gramEnd"/>
      <w:r w:rsidRPr="00812366">
        <w:rPr>
          <w:rFonts w:ascii="Meiryo" w:eastAsia="Meiryo" w:hAnsi="Meiryo" w:cs="Meiryo"/>
          <w:color w:val="333E55"/>
          <w:sz w:val="18"/>
          <w:szCs w:val="18"/>
          <w:lang w:eastAsia="hu-HU"/>
        </w:rPr>
        <w:t xml:space="preserve">) Az építmények megvalósításánál a hagyományos anyaghasználatot és tömegformálást kell alkalmazni. A telkek közterülettel határos </w:t>
      </w:r>
      <w:proofErr w:type="gramStart"/>
      <w:r w:rsidRPr="00812366">
        <w:rPr>
          <w:rFonts w:ascii="Meiryo" w:eastAsia="Meiryo" w:hAnsi="Meiryo" w:cs="Meiryo"/>
          <w:color w:val="333E55"/>
          <w:sz w:val="18"/>
          <w:szCs w:val="18"/>
          <w:lang w:eastAsia="hu-HU"/>
        </w:rPr>
        <w:t>oldalán</w:t>
      </w:r>
      <w:proofErr w:type="gramEnd"/>
      <w:r w:rsidRPr="00812366">
        <w:rPr>
          <w:rFonts w:ascii="Meiryo" w:eastAsia="Meiryo" w:hAnsi="Meiryo" w:cs="Meiryo"/>
          <w:color w:val="333E55"/>
          <w:sz w:val="18"/>
          <w:szCs w:val="18"/>
          <w:lang w:eastAsia="hu-HU"/>
        </w:rPr>
        <w:t xml:space="preserve"> az építményeken csak cseréphatású tetőfedés alkalmazható.</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II. Fejezet</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BEÉPÍTÉSRE SZÁNT TERÜLETEK</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 xml:space="preserve">Az </w:t>
      </w:r>
      <w:proofErr w:type="spellStart"/>
      <w:r w:rsidRPr="00812366">
        <w:rPr>
          <w:rFonts w:ascii="Meiryo" w:eastAsia="Meiryo" w:hAnsi="Meiryo" w:cs="Meiryo"/>
          <w:b/>
          <w:bCs/>
          <w:color w:val="333E55"/>
          <w:sz w:val="18"/>
          <w:szCs w:val="18"/>
          <w:lang w:eastAsia="hu-HU"/>
        </w:rPr>
        <w:t>Lf</w:t>
      </w:r>
      <w:proofErr w:type="spellEnd"/>
      <w:r w:rsidRPr="00812366">
        <w:rPr>
          <w:rFonts w:ascii="Meiryo" w:eastAsia="Meiryo" w:hAnsi="Meiryo" w:cs="Meiryo"/>
          <w:b/>
          <w:bCs/>
          <w:color w:val="333E55"/>
          <w:sz w:val="18"/>
          <w:szCs w:val="18"/>
          <w:lang w:eastAsia="hu-HU"/>
        </w:rPr>
        <w:t xml:space="preserve"> jelű lakóterületi építési övezet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6. §</w:t>
      </w:r>
      <w:r w:rsidRPr="00812366">
        <w:rPr>
          <w:rFonts w:ascii="Meiryo" w:eastAsia="Meiryo" w:hAnsi="Meiryo" w:cs="Meiryo"/>
          <w:color w:val="333E55"/>
          <w:sz w:val="18"/>
          <w:szCs w:val="18"/>
          <w:lang w:eastAsia="hu-HU"/>
        </w:rPr>
        <w:t xml:space="preserve"> (1) Az </w:t>
      </w:r>
      <w:proofErr w:type="spellStart"/>
      <w:r w:rsidRPr="00812366">
        <w:rPr>
          <w:rFonts w:ascii="Meiryo" w:eastAsia="Meiryo" w:hAnsi="Meiryo" w:cs="Meiryo"/>
          <w:color w:val="333E55"/>
          <w:sz w:val="18"/>
          <w:szCs w:val="18"/>
          <w:lang w:eastAsia="hu-HU"/>
        </w:rPr>
        <w:t>Lf</w:t>
      </w:r>
      <w:proofErr w:type="spellEnd"/>
      <w:r w:rsidRPr="00812366">
        <w:rPr>
          <w:rFonts w:ascii="Meiryo" w:eastAsia="Meiryo" w:hAnsi="Meiryo" w:cs="Meiryo"/>
          <w:color w:val="333E55"/>
          <w:sz w:val="18"/>
          <w:szCs w:val="18"/>
          <w:lang w:eastAsia="hu-HU"/>
        </w:rPr>
        <w:t xml:space="preserve"> besorolású falusias lakóterületi tömb egyedi telkein legfeljebb 4,5 m építménymagasságot meg nem haladó legfeljebb </w:t>
      </w:r>
      <w:proofErr w:type="gramStart"/>
      <w:r w:rsidRPr="00812366">
        <w:rPr>
          <w:rFonts w:ascii="Meiryo" w:eastAsia="Meiryo" w:hAnsi="Meiryo" w:cs="Meiryo"/>
          <w:color w:val="333E55"/>
          <w:sz w:val="18"/>
          <w:szCs w:val="18"/>
          <w:lang w:eastAsia="hu-HU"/>
        </w:rPr>
        <w:t>két lakásos</w:t>
      </w:r>
      <w:proofErr w:type="gramEnd"/>
      <w:r w:rsidRPr="00812366">
        <w:rPr>
          <w:rFonts w:ascii="Meiryo" w:eastAsia="Meiryo" w:hAnsi="Meiryo" w:cs="Meiryo"/>
          <w:color w:val="333E55"/>
          <w:sz w:val="18"/>
          <w:szCs w:val="18"/>
          <w:lang w:eastAsia="hu-HU"/>
        </w:rPr>
        <w:t>, falusias karakterű lakóépületek, mező- és erdőgazdasági építmények, továbbá a helyi lakosságot szolgáló, nem zavaró hatású kereskedelmi, szolgáltató és kézműipari építmények elhelyezésére szolgál. E területeken lakóépület, mező- és erdőgazdasági (üzemi) építmény, kereskedelmi, szolgáltató, vendéglátó épület, szálláshely szolgáltató épület, kézműipari építmény, helyi igazgatási, egyházi, oktatási, egészségügyi, szociális épület, sportépítmény az alábbiakban részletezett beépítési feltételek betartásával helyezhetők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 falusias lakóterületekre vonatkozó hat elemes építési övezeti előírások az </w:t>
      </w:r>
      <w:hyperlink r:id="rId9" w:anchor="SZ5.@BE(4)" w:history="1">
        <w:r w:rsidRPr="00812366">
          <w:rPr>
            <w:rFonts w:ascii="Meiryo" w:eastAsia="Meiryo" w:hAnsi="Meiryo" w:cs="Meiryo"/>
            <w:color w:val="333E55"/>
            <w:sz w:val="18"/>
            <w:szCs w:val="18"/>
            <w:lang w:eastAsia="hu-HU"/>
          </w:rPr>
          <w:t>5. § (4) bekezdés</w:t>
        </w:r>
      </w:hyperlink>
      <w:r w:rsidRPr="00812366">
        <w:rPr>
          <w:rFonts w:ascii="Meiryo" w:eastAsia="Meiryo" w:hAnsi="Meiryo" w:cs="Meiryo"/>
          <w:color w:val="333E55"/>
          <w:sz w:val="18"/>
          <w:szCs w:val="18"/>
          <w:lang w:eastAsia="hu-HU"/>
        </w:rPr>
        <w:t> előírásai alapján értelmezhetők.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w:t>
      </w:r>
    </w:p>
    <w:tbl>
      <w:tblPr>
        <w:tblW w:w="8923" w:type="dxa"/>
        <w:tblCellMar>
          <w:top w:w="15" w:type="dxa"/>
          <w:left w:w="15" w:type="dxa"/>
          <w:bottom w:w="15" w:type="dxa"/>
          <w:right w:w="15" w:type="dxa"/>
        </w:tblCellMar>
        <w:tblLook w:val="04A0" w:firstRow="1" w:lastRow="0" w:firstColumn="1" w:lastColumn="0" w:noHBand="0" w:noVBand="1"/>
      </w:tblPr>
      <w:tblGrid>
        <w:gridCol w:w="985"/>
        <w:gridCol w:w="2835"/>
        <w:gridCol w:w="2835"/>
        <w:gridCol w:w="2268"/>
      </w:tblGrid>
      <w:tr w:rsidR="00812366" w:rsidRPr="00812366" w:rsidTr="00854B8A">
        <w:tc>
          <w:tcPr>
            <w:tcW w:w="98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Lf-1</w:t>
            </w:r>
          </w:p>
        </w:tc>
        <w:tc>
          <w:tcPr>
            <w:tcW w:w="28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O</w:t>
            </w:r>
          </w:p>
        </w:tc>
        <w:tc>
          <w:tcPr>
            <w:tcW w:w="28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20</w:t>
            </w: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w:t>
            </w:r>
          </w:p>
        </w:tc>
      </w:tr>
      <w:tr w:rsidR="00812366" w:rsidRPr="00812366" w:rsidTr="00854B8A">
        <w:tc>
          <w:tcPr>
            <w:tcW w:w="985"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8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gramStart"/>
            <w:r w:rsidRPr="00812366">
              <w:rPr>
                <w:rFonts w:ascii="Meiryo" w:eastAsia="Meiryo" w:hAnsi="Meiryo" w:cs="Meiryo"/>
                <w:b/>
                <w:bCs/>
                <w:sz w:val="18"/>
                <w:szCs w:val="18"/>
                <w:lang w:eastAsia="hu-HU"/>
              </w:rPr>
              <w:t>K(</w:t>
            </w:r>
            <w:proofErr w:type="gramEnd"/>
            <w:r w:rsidRPr="00812366">
              <w:rPr>
                <w:rFonts w:ascii="Meiryo" w:eastAsia="Meiryo" w:hAnsi="Meiryo" w:cs="Meiryo"/>
                <w:b/>
                <w:bCs/>
                <w:sz w:val="18"/>
                <w:szCs w:val="18"/>
                <w:lang w:eastAsia="hu-HU"/>
              </w:rPr>
              <w:t>4,5)</w:t>
            </w:r>
          </w:p>
        </w:tc>
        <w:tc>
          <w:tcPr>
            <w:tcW w:w="283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2000</w:t>
            </w: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0,3</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Lf-1 jelű építési övezetbe tartozó tömbökben falusias </w:t>
      </w:r>
      <w:proofErr w:type="gramStart"/>
      <w:r w:rsidRPr="00812366">
        <w:rPr>
          <w:rFonts w:ascii="Meiryo" w:eastAsia="Meiryo" w:hAnsi="Meiryo" w:cs="Meiryo"/>
          <w:color w:val="333E55"/>
          <w:sz w:val="18"/>
          <w:szCs w:val="18"/>
          <w:lang w:eastAsia="hu-HU"/>
        </w:rPr>
        <w:t>karakterű</w:t>
      </w:r>
      <w:proofErr w:type="gramEnd"/>
      <w:r w:rsidRPr="00812366">
        <w:rPr>
          <w:rFonts w:ascii="Meiryo" w:eastAsia="Meiryo" w:hAnsi="Meiryo" w:cs="Meiryo"/>
          <w:color w:val="333E55"/>
          <w:sz w:val="18"/>
          <w:szCs w:val="18"/>
          <w:lang w:eastAsia="hu-HU"/>
        </w:rPr>
        <w:t xml:space="preserve">, oldalhatáron álló beépítési módú, kialakult állapotnak megfelelő, de maximum 4,5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20%-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50%-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0,3. A terepszint alatti beépítettség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40 % lehet. Az előkert mélysége kialakult.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Az övezet lakótelkeinek paraméterei: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Meglévő Újonnan</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____ Beépíthető telek kialakítható telek_____</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legkisebb</w:t>
      </w:r>
      <w:proofErr w:type="gramEnd"/>
      <w:r w:rsidRPr="00812366">
        <w:rPr>
          <w:rFonts w:ascii="Meiryo" w:eastAsia="Meiryo" w:hAnsi="Meiryo" w:cs="Meiryo"/>
          <w:color w:val="333E55"/>
          <w:sz w:val="18"/>
          <w:szCs w:val="18"/>
          <w:lang w:eastAsia="hu-HU"/>
        </w:rPr>
        <w:t xml:space="preserve"> szélesség 12 m 16 m</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legkisebb</w:t>
      </w:r>
      <w:proofErr w:type="gramEnd"/>
      <w:r w:rsidRPr="00812366">
        <w:rPr>
          <w:rFonts w:ascii="Meiryo" w:eastAsia="Meiryo" w:hAnsi="Meiryo" w:cs="Meiryo"/>
          <w:color w:val="333E55"/>
          <w:sz w:val="18"/>
          <w:szCs w:val="18"/>
          <w:lang w:eastAsia="hu-HU"/>
        </w:rPr>
        <w:t xml:space="preserve"> mélység 50 m 50 m</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legkisebb</w:t>
      </w:r>
      <w:proofErr w:type="gramEnd"/>
      <w:r w:rsidRPr="00812366">
        <w:rPr>
          <w:rFonts w:ascii="Meiryo" w:eastAsia="Meiryo" w:hAnsi="Meiryo" w:cs="Meiryo"/>
          <w:color w:val="333E55"/>
          <w:sz w:val="18"/>
          <w:szCs w:val="18"/>
          <w:lang w:eastAsia="hu-HU"/>
        </w:rPr>
        <w:t xml:space="preserve"> terület 1100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2000 m</w:t>
      </w:r>
      <w:r w:rsidRPr="00812366">
        <w:rPr>
          <w:rFonts w:ascii="Meiryo" w:eastAsia="Meiryo" w:hAnsi="Meiryo" w:cs="Meiryo"/>
          <w:color w:val="333E55"/>
          <w:sz w:val="18"/>
          <w:szCs w:val="18"/>
          <w:vertAlign w:val="superscript"/>
          <w:lang w:eastAsia="hu-HU"/>
        </w:rPr>
        <w:t>2</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b) Az épületek oldalhatáron álló módon helyezendők el, de 22 m-nél szélesebb telek, és a saroktelek </w:t>
      </w:r>
      <w:proofErr w:type="spellStart"/>
      <w:r w:rsidRPr="00812366">
        <w:rPr>
          <w:rFonts w:ascii="Meiryo" w:eastAsia="Meiryo" w:hAnsi="Meiryo" w:cs="Meiryo"/>
          <w:color w:val="333E55"/>
          <w:sz w:val="18"/>
          <w:szCs w:val="18"/>
          <w:lang w:eastAsia="hu-HU"/>
        </w:rPr>
        <w:t>szabadonállóan</w:t>
      </w:r>
      <w:proofErr w:type="spellEnd"/>
      <w:r w:rsidRPr="00812366">
        <w:rPr>
          <w:rFonts w:ascii="Meiryo" w:eastAsia="Meiryo" w:hAnsi="Meiryo" w:cs="Meiryo"/>
          <w:color w:val="333E55"/>
          <w:sz w:val="18"/>
          <w:szCs w:val="18"/>
          <w:lang w:eastAsia="hu-HU"/>
        </w:rPr>
        <w:t xml:space="preserve"> is beépíthető az építménymagasságnak megfelelő oldalkertek telken belüli biztosítása mellett.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Új épület építési vonala irányadóan az utcában meglévő épületek utcai homlokzatai által meghatározott vonalhoz igazítandó.</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d) Az építési sáv mélysége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60 m lehet.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w:t>
      </w:r>
    </w:p>
    <w:tbl>
      <w:tblPr>
        <w:tblW w:w="9206" w:type="dxa"/>
        <w:tblCellMar>
          <w:top w:w="15" w:type="dxa"/>
          <w:left w:w="15" w:type="dxa"/>
          <w:bottom w:w="15" w:type="dxa"/>
          <w:right w:w="15" w:type="dxa"/>
        </w:tblCellMar>
        <w:tblLook w:val="04A0" w:firstRow="1" w:lastRow="0" w:firstColumn="1" w:lastColumn="0" w:noHBand="0" w:noVBand="1"/>
      </w:tblPr>
      <w:tblGrid>
        <w:gridCol w:w="2544"/>
        <w:gridCol w:w="2268"/>
        <w:gridCol w:w="1843"/>
        <w:gridCol w:w="2551"/>
      </w:tblGrid>
      <w:tr w:rsidR="00812366" w:rsidRPr="00812366" w:rsidTr="00854B8A">
        <w:tc>
          <w:tcPr>
            <w:tcW w:w="2544"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Lf-2</w:t>
            </w: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O</w:t>
            </w:r>
          </w:p>
        </w:tc>
        <w:tc>
          <w:tcPr>
            <w:tcW w:w="184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20</w:t>
            </w:r>
          </w:p>
        </w:tc>
        <w:tc>
          <w:tcPr>
            <w:tcW w:w="255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w:t>
            </w:r>
          </w:p>
        </w:tc>
      </w:tr>
      <w:tr w:rsidR="00812366" w:rsidRPr="00812366" w:rsidTr="00854B8A">
        <w:tc>
          <w:tcPr>
            <w:tcW w:w="2544"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4,5</w:t>
            </w:r>
          </w:p>
        </w:tc>
        <w:tc>
          <w:tcPr>
            <w:tcW w:w="184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1500</w:t>
            </w:r>
          </w:p>
        </w:tc>
        <w:tc>
          <w:tcPr>
            <w:tcW w:w="255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0,3</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Lf-2 jelű építési övezetbe tartozó tömbökben falusias </w:t>
      </w:r>
      <w:proofErr w:type="gramStart"/>
      <w:r w:rsidRPr="00812366">
        <w:rPr>
          <w:rFonts w:ascii="Meiryo" w:eastAsia="Meiryo" w:hAnsi="Meiryo" w:cs="Meiryo"/>
          <w:color w:val="333E55"/>
          <w:sz w:val="18"/>
          <w:szCs w:val="18"/>
          <w:lang w:eastAsia="hu-HU"/>
        </w:rPr>
        <w:t>karakterű</w:t>
      </w:r>
      <w:proofErr w:type="gramEnd"/>
      <w:r w:rsidRPr="00812366">
        <w:rPr>
          <w:rFonts w:ascii="Meiryo" w:eastAsia="Meiryo" w:hAnsi="Meiryo" w:cs="Meiryo"/>
          <w:color w:val="333E55"/>
          <w:sz w:val="18"/>
          <w:szCs w:val="18"/>
          <w:lang w:eastAsia="hu-HU"/>
        </w:rPr>
        <w:t xml:space="preserve">, oldalhatáron álló beépítésű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4,5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20%-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50%-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0,3. A terepszint alatti beépítettség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40 % lehet. Az övezetben kialakítható telek minimum 1500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xml:space="preserve"> , legkisebb szélessége 20,0 m, legkisebb mélysége 50,0 m lehet. Az előkert mélysége min. 5,0 m. A saroktelek </w:t>
      </w:r>
      <w:proofErr w:type="spellStart"/>
      <w:r w:rsidRPr="00812366">
        <w:rPr>
          <w:rFonts w:ascii="Meiryo" w:eastAsia="Meiryo" w:hAnsi="Meiryo" w:cs="Meiryo"/>
          <w:color w:val="333E55"/>
          <w:sz w:val="18"/>
          <w:szCs w:val="18"/>
          <w:lang w:eastAsia="hu-HU"/>
        </w:rPr>
        <w:t>szabadonállóan</w:t>
      </w:r>
      <w:proofErr w:type="spellEnd"/>
      <w:r w:rsidRPr="00812366">
        <w:rPr>
          <w:rFonts w:ascii="Meiryo" w:eastAsia="Meiryo" w:hAnsi="Meiryo" w:cs="Meiryo"/>
          <w:color w:val="333E55"/>
          <w:sz w:val="18"/>
          <w:szCs w:val="18"/>
          <w:lang w:eastAsia="hu-HU"/>
        </w:rPr>
        <w:t xml:space="preserve"> is beépíthető. Az építési sáv mélysége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60 m lehet.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w:t>
      </w:r>
    </w:p>
    <w:tbl>
      <w:tblPr>
        <w:tblW w:w="8669" w:type="dxa"/>
        <w:tblCellMar>
          <w:top w:w="15" w:type="dxa"/>
          <w:left w:w="15" w:type="dxa"/>
          <w:bottom w:w="15" w:type="dxa"/>
          <w:right w:w="15" w:type="dxa"/>
        </w:tblCellMar>
        <w:tblLook w:val="04A0" w:firstRow="1" w:lastRow="0" w:firstColumn="1" w:lastColumn="0" w:noHBand="0" w:noVBand="1"/>
      </w:tblPr>
      <w:tblGrid>
        <w:gridCol w:w="985"/>
        <w:gridCol w:w="1842"/>
        <w:gridCol w:w="2268"/>
        <w:gridCol w:w="3574"/>
      </w:tblGrid>
      <w:tr w:rsidR="00812366" w:rsidRPr="00812366" w:rsidTr="00854B8A">
        <w:tc>
          <w:tcPr>
            <w:tcW w:w="98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Lf-3</w:t>
            </w:r>
          </w:p>
        </w:tc>
        <w:tc>
          <w:tcPr>
            <w:tcW w:w="184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O</w:t>
            </w: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25</w:t>
            </w:r>
          </w:p>
        </w:tc>
        <w:tc>
          <w:tcPr>
            <w:tcW w:w="357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w:t>
            </w:r>
          </w:p>
        </w:tc>
      </w:tr>
      <w:tr w:rsidR="00812366" w:rsidRPr="00812366" w:rsidTr="00854B8A">
        <w:tc>
          <w:tcPr>
            <w:tcW w:w="985"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184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gramStart"/>
            <w:r w:rsidRPr="00812366">
              <w:rPr>
                <w:rFonts w:ascii="Meiryo" w:eastAsia="Meiryo" w:hAnsi="Meiryo" w:cs="Meiryo"/>
                <w:b/>
                <w:bCs/>
                <w:sz w:val="18"/>
                <w:szCs w:val="18"/>
                <w:lang w:eastAsia="hu-HU"/>
              </w:rPr>
              <w:t>K(</w:t>
            </w:r>
            <w:proofErr w:type="gramEnd"/>
            <w:r w:rsidRPr="00812366">
              <w:rPr>
                <w:rFonts w:ascii="Meiryo" w:eastAsia="Meiryo" w:hAnsi="Meiryo" w:cs="Meiryo"/>
                <w:b/>
                <w:bCs/>
                <w:sz w:val="18"/>
                <w:szCs w:val="18"/>
                <w:lang w:eastAsia="hu-HU"/>
              </w:rPr>
              <w:t>4,5)</w:t>
            </w: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1200</w:t>
            </w:r>
          </w:p>
        </w:tc>
        <w:tc>
          <w:tcPr>
            <w:tcW w:w="357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0,4</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jelű építési övezetbe tartozó tömbökben falusias </w:t>
      </w:r>
      <w:proofErr w:type="gramStart"/>
      <w:r w:rsidRPr="00812366">
        <w:rPr>
          <w:rFonts w:ascii="Meiryo" w:eastAsia="Meiryo" w:hAnsi="Meiryo" w:cs="Meiryo"/>
          <w:color w:val="333E55"/>
          <w:sz w:val="18"/>
          <w:szCs w:val="18"/>
          <w:lang w:eastAsia="hu-HU"/>
        </w:rPr>
        <w:t>karakterű</w:t>
      </w:r>
      <w:proofErr w:type="gramEnd"/>
      <w:r w:rsidRPr="00812366">
        <w:rPr>
          <w:rFonts w:ascii="Meiryo" w:eastAsia="Meiryo" w:hAnsi="Meiryo" w:cs="Meiryo"/>
          <w:color w:val="333E55"/>
          <w:sz w:val="18"/>
          <w:szCs w:val="18"/>
          <w:lang w:eastAsia="hu-HU"/>
        </w:rPr>
        <w:t xml:space="preserve">, oldalhatáron álló beépítési módú, kialakult állapotnak megfelelő, de maximum 4,5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25%-</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50%-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0,4. A terepszint alatti beépítettség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40 % lehet. Az előkert mélysége kialakult.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xml:space="preserve">) Az övezet lakótelkeinek paraméterei: Meglévő - Újonnan Beépíthető telek, kialakítható telek legkisebb szélesség 12 m 16 </w:t>
      </w:r>
      <w:proofErr w:type="spellStart"/>
      <w:r w:rsidRPr="00812366">
        <w:rPr>
          <w:rFonts w:ascii="Meiryo" w:eastAsia="Meiryo" w:hAnsi="Meiryo" w:cs="Meiryo"/>
          <w:color w:val="333E55"/>
          <w:sz w:val="18"/>
          <w:szCs w:val="18"/>
          <w:lang w:eastAsia="hu-HU"/>
        </w:rPr>
        <w:t>m,,legkisebb</w:t>
      </w:r>
      <w:proofErr w:type="spellEnd"/>
      <w:r w:rsidRPr="00812366">
        <w:rPr>
          <w:rFonts w:ascii="Meiryo" w:eastAsia="Meiryo" w:hAnsi="Meiryo" w:cs="Meiryo"/>
          <w:color w:val="333E55"/>
          <w:sz w:val="18"/>
          <w:szCs w:val="18"/>
          <w:lang w:eastAsia="hu-HU"/>
        </w:rPr>
        <w:t xml:space="preserve"> mélység 50 m 50 m, legkisebb terület 800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1200 m</w:t>
      </w:r>
      <w:r w:rsidRPr="00812366">
        <w:rPr>
          <w:rFonts w:ascii="Meiryo" w:eastAsia="Meiryo" w:hAnsi="Meiryo" w:cs="Meiryo"/>
          <w:color w:val="333E55"/>
          <w:sz w:val="18"/>
          <w:szCs w:val="18"/>
          <w:vertAlign w:val="superscript"/>
          <w:lang w:eastAsia="hu-HU"/>
        </w:rPr>
        <w:t>2</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b) Az épületek oldalhatáron álló módon helyezendők el, de 22 m-nél szélesebb telek, és a saroktelek </w:t>
      </w:r>
      <w:proofErr w:type="spellStart"/>
      <w:r w:rsidRPr="00812366">
        <w:rPr>
          <w:rFonts w:ascii="Meiryo" w:eastAsia="Meiryo" w:hAnsi="Meiryo" w:cs="Meiryo"/>
          <w:color w:val="333E55"/>
          <w:sz w:val="18"/>
          <w:szCs w:val="18"/>
          <w:lang w:eastAsia="hu-HU"/>
        </w:rPr>
        <w:t>szabadonállóan</w:t>
      </w:r>
      <w:proofErr w:type="spellEnd"/>
      <w:r w:rsidRPr="00812366">
        <w:rPr>
          <w:rFonts w:ascii="Meiryo" w:eastAsia="Meiryo" w:hAnsi="Meiryo" w:cs="Meiryo"/>
          <w:color w:val="333E55"/>
          <w:sz w:val="18"/>
          <w:szCs w:val="18"/>
          <w:lang w:eastAsia="hu-HU"/>
        </w:rPr>
        <w:t xml:space="preserve"> is beépíthető az építménymagasságnak megfelelő oldalkertek telken belüli biztosítása mellett.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lastRenderedPageBreak/>
        <w:t>c) Új épület építési vonala irányadóan az utcában meglévő épületek utcai homlokzatai által meghatározott vonalhoz igazítandó.</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d) Az építési sáv mélysége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50 m lehet.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(6)</w:t>
      </w:r>
    </w:p>
    <w:tbl>
      <w:tblPr>
        <w:tblW w:w="10057" w:type="dxa"/>
        <w:tblCellMar>
          <w:top w:w="15" w:type="dxa"/>
          <w:left w:w="15" w:type="dxa"/>
          <w:bottom w:w="15" w:type="dxa"/>
          <w:right w:w="15" w:type="dxa"/>
        </w:tblCellMar>
        <w:tblLook w:val="04A0" w:firstRow="1" w:lastRow="0" w:firstColumn="1" w:lastColumn="0" w:noHBand="0" w:noVBand="1"/>
      </w:tblPr>
      <w:tblGrid>
        <w:gridCol w:w="1410"/>
        <w:gridCol w:w="1984"/>
        <w:gridCol w:w="3969"/>
        <w:gridCol w:w="2694"/>
      </w:tblGrid>
      <w:tr w:rsidR="00812366" w:rsidRPr="00812366" w:rsidTr="00854B8A">
        <w:tc>
          <w:tcPr>
            <w:tcW w:w="141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Lf-4</w:t>
            </w: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O</w:t>
            </w:r>
          </w:p>
        </w:tc>
        <w:tc>
          <w:tcPr>
            <w:tcW w:w="3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25</w:t>
            </w:r>
          </w:p>
        </w:tc>
        <w:tc>
          <w:tcPr>
            <w:tcW w:w="269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w:t>
            </w:r>
          </w:p>
        </w:tc>
      </w:tr>
      <w:tr w:rsidR="00812366" w:rsidRPr="00812366" w:rsidTr="00854B8A">
        <w:tc>
          <w:tcPr>
            <w:tcW w:w="1410"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4,5</w:t>
            </w:r>
          </w:p>
        </w:tc>
        <w:tc>
          <w:tcPr>
            <w:tcW w:w="3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1000</w:t>
            </w:r>
          </w:p>
        </w:tc>
        <w:tc>
          <w:tcPr>
            <w:tcW w:w="269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0,4</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Lf-4 jelű építési övezetbe tartozó tömbökben falusias </w:t>
      </w:r>
      <w:proofErr w:type="gramStart"/>
      <w:r w:rsidRPr="00812366">
        <w:rPr>
          <w:rFonts w:ascii="Meiryo" w:eastAsia="Meiryo" w:hAnsi="Meiryo" w:cs="Meiryo"/>
          <w:color w:val="333E55"/>
          <w:sz w:val="18"/>
          <w:szCs w:val="18"/>
          <w:lang w:eastAsia="hu-HU"/>
        </w:rPr>
        <w:t>karakterű</w:t>
      </w:r>
      <w:proofErr w:type="gramEnd"/>
      <w:r w:rsidRPr="00812366">
        <w:rPr>
          <w:rFonts w:ascii="Meiryo" w:eastAsia="Meiryo" w:hAnsi="Meiryo" w:cs="Meiryo"/>
          <w:color w:val="333E55"/>
          <w:sz w:val="18"/>
          <w:szCs w:val="18"/>
          <w:lang w:eastAsia="hu-HU"/>
        </w:rPr>
        <w:t xml:space="preserve">, oldalhatáron álló beépítési módú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4,5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25%-</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50%-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0,4. A terepszint alatti beépítettség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40 % lehet a telek területére vonatkoztatva. Az övezetben kialakítható telek minimum 1000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xml:space="preserve"> , legkisebb szélessége 16,0 m, legkisebb mélysége 40,0 m lehet. Az előkert mélysége min. 5,0 m. A saroktelek szabadon állóan is beépíthető. Az építési sáv mélysége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50 m lehet.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(7)</w:t>
      </w:r>
    </w:p>
    <w:tbl>
      <w:tblPr>
        <w:tblW w:w="10269" w:type="dxa"/>
        <w:tblCellMar>
          <w:top w:w="15" w:type="dxa"/>
          <w:left w:w="15" w:type="dxa"/>
          <w:bottom w:w="15" w:type="dxa"/>
          <w:right w:w="15" w:type="dxa"/>
        </w:tblCellMar>
        <w:tblLook w:val="04A0" w:firstRow="1" w:lastRow="0" w:firstColumn="1" w:lastColumn="0" w:noHBand="0" w:noVBand="1"/>
      </w:tblPr>
      <w:tblGrid>
        <w:gridCol w:w="1552"/>
        <w:gridCol w:w="2551"/>
        <w:gridCol w:w="2410"/>
        <w:gridCol w:w="3756"/>
      </w:tblGrid>
      <w:tr w:rsidR="00812366" w:rsidRPr="00812366" w:rsidTr="00854B8A">
        <w:tc>
          <w:tcPr>
            <w:tcW w:w="1552"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Lf-5</w:t>
            </w:r>
          </w:p>
        </w:tc>
        <w:tc>
          <w:tcPr>
            <w:tcW w:w="255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O</w:t>
            </w:r>
          </w:p>
        </w:tc>
        <w:tc>
          <w:tcPr>
            <w:tcW w:w="24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30</w:t>
            </w:r>
          </w:p>
        </w:tc>
        <w:tc>
          <w:tcPr>
            <w:tcW w:w="37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w:t>
            </w:r>
          </w:p>
        </w:tc>
      </w:tr>
      <w:tr w:rsidR="00812366" w:rsidRPr="00812366" w:rsidTr="00854B8A">
        <w:tc>
          <w:tcPr>
            <w:tcW w:w="1552"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55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gramStart"/>
            <w:r w:rsidRPr="00812366">
              <w:rPr>
                <w:rFonts w:ascii="Meiryo" w:eastAsia="Meiryo" w:hAnsi="Meiryo" w:cs="Meiryo"/>
                <w:b/>
                <w:bCs/>
                <w:sz w:val="18"/>
                <w:szCs w:val="18"/>
                <w:lang w:eastAsia="hu-HU"/>
              </w:rPr>
              <w:t>K(</w:t>
            </w:r>
            <w:proofErr w:type="gramEnd"/>
            <w:r w:rsidRPr="00812366">
              <w:rPr>
                <w:rFonts w:ascii="Meiryo" w:eastAsia="Meiryo" w:hAnsi="Meiryo" w:cs="Meiryo"/>
                <w:b/>
                <w:bCs/>
                <w:sz w:val="18"/>
                <w:szCs w:val="18"/>
                <w:lang w:eastAsia="hu-HU"/>
              </w:rPr>
              <w:t>4,5)</w:t>
            </w:r>
          </w:p>
        </w:tc>
        <w:tc>
          <w:tcPr>
            <w:tcW w:w="24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800</w:t>
            </w:r>
          </w:p>
        </w:tc>
        <w:tc>
          <w:tcPr>
            <w:tcW w:w="37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0,5</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Lf-5 jelű építési övezetbe tartozó tömbökben falusias </w:t>
      </w:r>
      <w:proofErr w:type="gramStart"/>
      <w:r w:rsidRPr="00812366">
        <w:rPr>
          <w:rFonts w:ascii="Meiryo" w:eastAsia="Meiryo" w:hAnsi="Meiryo" w:cs="Meiryo"/>
          <w:color w:val="333E55"/>
          <w:sz w:val="18"/>
          <w:szCs w:val="18"/>
          <w:lang w:eastAsia="hu-HU"/>
        </w:rPr>
        <w:t>karakterű</w:t>
      </w:r>
      <w:proofErr w:type="gramEnd"/>
      <w:r w:rsidRPr="00812366">
        <w:rPr>
          <w:rFonts w:ascii="Meiryo" w:eastAsia="Meiryo" w:hAnsi="Meiryo" w:cs="Meiryo"/>
          <w:color w:val="333E55"/>
          <w:sz w:val="18"/>
          <w:szCs w:val="18"/>
          <w:lang w:eastAsia="hu-HU"/>
        </w:rPr>
        <w:t xml:space="preserve">, oldalhatáron álló beépítési módú, kialakult állapotnak megfelelő, de maximum 4,5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30%-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50%-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0,5. A terepszint alatti beépítettség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40 % lehet. Az előkert mélysége kialakult.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Az övezet lakótelkeinek paraméterei: Meglévő- Újonnan Beépíthető telek kialakítható telek, legkisebb szélesség 12 m 16 m, legkisebb mélység 35 m 40 m, legkisebb terület 550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800 m</w:t>
      </w:r>
      <w:r w:rsidRPr="00812366">
        <w:rPr>
          <w:rFonts w:ascii="Meiryo" w:eastAsia="Meiryo" w:hAnsi="Meiryo" w:cs="Meiryo"/>
          <w:color w:val="333E55"/>
          <w:sz w:val="18"/>
          <w:szCs w:val="18"/>
          <w:vertAlign w:val="superscript"/>
          <w:lang w:eastAsia="hu-HU"/>
        </w:rPr>
        <w:t>2</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Az épületek oldalhatáron álló módon helyezendők el, de 22 m-nél szélesebb telek szabadon állóan is beépíthető az építménymagasságnak megfelelő oldalkertek telken belüli biztosítása mellett.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Új épület építési vonala irányadóan az utcában meglévő épületek utcai homlokzatai által meghatározott vonalhoz igazítandó.</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d) Az építési sáv mélysége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50 m lehet.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(8)</w:t>
      </w:r>
    </w:p>
    <w:tbl>
      <w:tblPr>
        <w:tblW w:w="10385" w:type="dxa"/>
        <w:tblCellMar>
          <w:top w:w="15" w:type="dxa"/>
          <w:left w:w="15" w:type="dxa"/>
          <w:bottom w:w="15" w:type="dxa"/>
          <w:right w:w="15" w:type="dxa"/>
        </w:tblCellMar>
        <w:tblLook w:val="04A0" w:firstRow="1" w:lastRow="0" w:firstColumn="1" w:lastColumn="0" w:noHBand="0" w:noVBand="1"/>
      </w:tblPr>
      <w:tblGrid>
        <w:gridCol w:w="1552"/>
        <w:gridCol w:w="1984"/>
        <w:gridCol w:w="2552"/>
        <w:gridCol w:w="4297"/>
      </w:tblGrid>
      <w:tr w:rsidR="00812366" w:rsidRPr="00812366" w:rsidTr="00854B8A">
        <w:tc>
          <w:tcPr>
            <w:tcW w:w="1552"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Lf-6</w:t>
            </w: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O</w:t>
            </w:r>
          </w:p>
        </w:tc>
        <w:tc>
          <w:tcPr>
            <w:tcW w:w="255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30</w:t>
            </w:r>
          </w:p>
        </w:tc>
        <w:tc>
          <w:tcPr>
            <w:tcW w:w="429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w:t>
            </w:r>
          </w:p>
        </w:tc>
      </w:tr>
      <w:tr w:rsidR="00812366" w:rsidRPr="00812366" w:rsidTr="00854B8A">
        <w:tc>
          <w:tcPr>
            <w:tcW w:w="1552"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4,5</w:t>
            </w:r>
          </w:p>
        </w:tc>
        <w:tc>
          <w:tcPr>
            <w:tcW w:w="255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900</w:t>
            </w:r>
          </w:p>
        </w:tc>
        <w:tc>
          <w:tcPr>
            <w:tcW w:w="429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0,5</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Lf-6 jelű építési övezetbe tartozó tömbökben falusias </w:t>
      </w:r>
      <w:proofErr w:type="gramStart"/>
      <w:r w:rsidRPr="00812366">
        <w:rPr>
          <w:rFonts w:ascii="Meiryo" w:eastAsia="Meiryo" w:hAnsi="Meiryo" w:cs="Meiryo"/>
          <w:color w:val="333E55"/>
          <w:sz w:val="18"/>
          <w:szCs w:val="18"/>
          <w:lang w:eastAsia="hu-HU"/>
        </w:rPr>
        <w:t>karakterű</w:t>
      </w:r>
      <w:proofErr w:type="gramEnd"/>
      <w:r w:rsidRPr="00812366">
        <w:rPr>
          <w:rFonts w:ascii="Meiryo" w:eastAsia="Meiryo" w:hAnsi="Meiryo" w:cs="Meiryo"/>
          <w:color w:val="333E55"/>
          <w:sz w:val="18"/>
          <w:szCs w:val="18"/>
          <w:lang w:eastAsia="hu-HU"/>
        </w:rPr>
        <w:t xml:space="preserve">, oldalhatáron álló beépítési módú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4,5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30%-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50%-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0,5. A terepszint alatti beépítettség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40 % lehet. Az övezetben kialakítható telek minimum 900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xml:space="preserve"> , legkisebb szélessége 16,0 m, legkisebb mélysége 24,0 m lehet. Az előkert mélysége min. 5,0 m. A saroktelek </w:t>
      </w:r>
      <w:proofErr w:type="spellStart"/>
      <w:r w:rsidRPr="00812366">
        <w:rPr>
          <w:rFonts w:ascii="Meiryo" w:eastAsia="Meiryo" w:hAnsi="Meiryo" w:cs="Meiryo"/>
          <w:color w:val="333E55"/>
          <w:sz w:val="18"/>
          <w:szCs w:val="18"/>
          <w:lang w:eastAsia="hu-HU"/>
        </w:rPr>
        <w:t>szabadonállóan</w:t>
      </w:r>
      <w:proofErr w:type="spellEnd"/>
      <w:r w:rsidRPr="00812366">
        <w:rPr>
          <w:rFonts w:ascii="Meiryo" w:eastAsia="Meiryo" w:hAnsi="Meiryo" w:cs="Meiryo"/>
          <w:color w:val="333E55"/>
          <w:sz w:val="18"/>
          <w:szCs w:val="18"/>
          <w:lang w:eastAsia="hu-HU"/>
        </w:rPr>
        <w:t xml:space="preserve"> is beépíthető.</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 xml:space="preserve">A </w:t>
      </w:r>
      <w:proofErr w:type="spellStart"/>
      <w:r w:rsidRPr="00812366">
        <w:rPr>
          <w:rFonts w:ascii="Meiryo" w:eastAsia="Meiryo" w:hAnsi="Meiryo" w:cs="Meiryo"/>
          <w:b/>
          <w:bCs/>
          <w:color w:val="333E55"/>
          <w:sz w:val="18"/>
          <w:szCs w:val="18"/>
          <w:lang w:eastAsia="hu-HU"/>
        </w:rPr>
        <w:t>Üü</w:t>
      </w:r>
      <w:proofErr w:type="spellEnd"/>
      <w:r w:rsidRPr="00812366">
        <w:rPr>
          <w:rFonts w:ascii="Meiryo" w:eastAsia="Meiryo" w:hAnsi="Meiryo" w:cs="Meiryo"/>
          <w:b/>
          <w:bCs/>
          <w:color w:val="333E55"/>
          <w:sz w:val="18"/>
          <w:szCs w:val="18"/>
          <w:lang w:eastAsia="hu-HU"/>
        </w:rPr>
        <w:t xml:space="preserve"> jelű üdülőházas építési övezet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7. §</w:t>
      </w:r>
      <w:r w:rsidRPr="00812366">
        <w:rPr>
          <w:rFonts w:ascii="Meiryo" w:eastAsia="Meiryo" w:hAnsi="Meiryo" w:cs="Meiryo"/>
          <w:color w:val="333E55"/>
          <w:sz w:val="18"/>
          <w:szCs w:val="18"/>
          <w:lang w:eastAsia="hu-HU"/>
        </w:rPr>
        <w:t xml:space="preserve"> (1) Az </w:t>
      </w:r>
      <w:proofErr w:type="spellStart"/>
      <w:r w:rsidRPr="00812366">
        <w:rPr>
          <w:rFonts w:ascii="Meiryo" w:eastAsia="Meiryo" w:hAnsi="Meiryo" w:cs="Meiryo"/>
          <w:color w:val="333E55"/>
          <w:sz w:val="18"/>
          <w:szCs w:val="18"/>
          <w:lang w:eastAsia="hu-HU"/>
        </w:rPr>
        <w:t>Üü</w:t>
      </w:r>
      <w:proofErr w:type="spellEnd"/>
      <w:r w:rsidRPr="00812366">
        <w:rPr>
          <w:rFonts w:ascii="Meiryo" w:eastAsia="Meiryo" w:hAnsi="Meiryo" w:cs="Meiryo"/>
          <w:color w:val="333E55"/>
          <w:sz w:val="18"/>
          <w:szCs w:val="18"/>
          <w:lang w:eastAsia="hu-HU"/>
        </w:rPr>
        <w:t xml:space="preserve"> besorolású üdülőházas üdülőterületi tömb egyedi telkein legfeljebb 6,0 m építménymagasságot meg nem haladó olyan üdülőépületek, üdülőtáborok, kempingek helyezhetők el, amelyek elhelyezésük, méretük, kialakításuk és felszereltségük, valamint infrastrukturális ellátottságuk alapján az üdülési célú tartózkodásra alkalmasak, és amelyek túlnyomóan változó üdülői kör hosszabb tartózkodására szolgálnak, az országos érvényű rendelkezések és az alábbiakban részletezett beépítési feltételek betartásával.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Az üdülőterületekre vonatkozó hat elemes építési övezeti előírások a </w:t>
      </w:r>
      <w:hyperlink r:id="rId10" w:anchor="SZ5." w:history="1">
        <w:r w:rsidRPr="00812366">
          <w:rPr>
            <w:rFonts w:ascii="Meiryo" w:eastAsia="Meiryo" w:hAnsi="Meiryo" w:cs="Meiryo"/>
            <w:color w:val="333E55"/>
            <w:sz w:val="18"/>
            <w:szCs w:val="18"/>
            <w:lang w:eastAsia="hu-HU"/>
          </w:rPr>
          <w:t>5. §</w:t>
        </w:r>
      </w:hyperlink>
      <w:r w:rsidRPr="00812366">
        <w:rPr>
          <w:rFonts w:ascii="Meiryo" w:eastAsia="Meiryo" w:hAnsi="Meiryo" w:cs="Meiryo"/>
          <w:color w:val="333E55"/>
          <w:sz w:val="18"/>
          <w:szCs w:val="18"/>
          <w:lang w:eastAsia="hu-HU"/>
        </w:rPr>
        <w:t>. </w:t>
      </w:r>
      <w:hyperlink r:id="rId11" w:anchor="SZ7.@BE(4)" w:history="1">
        <w:r w:rsidRPr="00812366">
          <w:rPr>
            <w:rFonts w:ascii="Meiryo" w:eastAsia="Meiryo" w:hAnsi="Meiryo" w:cs="Meiryo"/>
            <w:color w:val="333E55"/>
            <w:sz w:val="18"/>
            <w:szCs w:val="18"/>
            <w:lang w:eastAsia="hu-HU"/>
          </w:rPr>
          <w:t>(4) bekezdés</w:t>
        </w:r>
      </w:hyperlink>
      <w:r w:rsidRPr="00812366">
        <w:rPr>
          <w:rFonts w:ascii="Meiryo" w:eastAsia="Meiryo" w:hAnsi="Meiryo" w:cs="Meiryo"/>
          <w:color w:val="333E55"/>
          <w:sz w:val="18"/>
          <w:szCs w:val="18"/>
          <w:lang w:eastAsia="hu-HU"/>
        </w:rPr>
        <w:t> előírásai alapján értelmezhetők.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w:t>
      </w:r>
    </w:p>
    <w:tbl>
      <w:tblPr>
        <w:tblW w:w="10340" w:type="dxa"/>
        <w:tblCellMar>
          <w:top w:w="15" w:type="dxa"/>
          <w:left w:w="15" w:type="dxa"/>
          <w:bottom w:w="15" w:type="dxa"/>
          <w:right w:w="15" w:type="dxa"/>
        </w:tblCellMar>
        <w:tblLook w:val="04A0" w:firstRow="1" w:lastRow="0" w:firstColumn="1" w:lastColumn="0" w:noHBand="0" w:noVBand="1"/>
      </w:tblPr>
      <w:tblGrid>
        <w:gridCol w:w="1410"/>
        <w:gridCol w:w="2126"/>
        <w:gridCol w:w="3402"/>
        <w:gridCol w:w="3402"/>
      </w:tblGrid>
      <w:tr w:rsidR="00812366" w:rsidRPr="00812366" w:rsidTr="00854B8A">
        <w:tc>
          <w:tcPr>
            <w:tcW w:w="141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Üü-1</w:t>
            </w:r>
          </w:p>
        </w:tc>
        <w:tc>
          <w:tcPr>
            <w:tcW w:w="21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spellStart"/>
            <w:r w:rsidRPr="00812366">
              <w:rPr>
                <w:rFonts w:ascii="Meiryo" w:eastAsia="Meiryo" w:hAnsi="Meiryo" w:cs="Meiryo"/>
                <w:b/>
                <w:bCs/>
                <w:sz w:val="18"/>
                <w:szCs w:val="18"/>
                <w:lang w:eastAsia="hu-HU"/>
              </w:rPr>
              <w:t>Sz</w:t>
            </w:r>
            <w:proofErr w:type="spellEnd"/>
          </w:p>
        </w:tc>
        <w:tc>
          <w:tcPr>
            <w:tcW w:w="340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30</w:t>
            </w:r>
          </w:p>
        </w:tc>
        <w:tc>
          <w:tcPr>
            <w:tcW w:w="340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w:t>
            </w:r>
          </w:p>
        </w:tc>
      </w:tr>
      <w:tr w:rsidR="00812366" w:rsidRPr="00812366" w:rsidTr="00854B8A">
        <w:tc>
          <w:tcPr>
            <w:tcW w:w="1410"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1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gramStart"/>
            <w:r w:rsidRPr="00812366">
              <w:rPr>
                <w:rFonts w:ascii="Meiryo" w:eastAsia="Meiryo" w:hAnsi="Meiryo" w:cs="Meiryo"/>
                <w:b/>
                <w:bCs/>
                <w:sz w:val="18"/>
                <w:szCs w:val="18"/>
                <w:lang w:eastAsia="hu-HU"/>
              </w:rPr>
              <w:t>K(</w:t>
            </w:r>
            <w:proofErr w:type="gramEnd"/>
            <w:r w:rsidRPr="00812366">
              <w:rPr>
                <w:rFonts w:ascii="Meiryo" w:eastAsia="Meiryo" w:hAnsi="Meiryo" w:cs="Meiryo"/>
                <w:b/>
                <w:bCs/>
                <w:sz w:val="18"/>
                <w:szCs w:val="18"/>
                <w:lang w:eastAsia="hu-HU"/>
              </w:rPr>
              <w:t>6,0)</w:t>
            </w:r>
          </w:p>
        </w:tc>
        <w:tc>
          <w:tcPr>
            <w:tcW w:w="340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w:t>
            </w:r>
          </w:p>
        </w:tc>
        <w:tc>
          <w:tcPr>
            <w:tcW w:w="340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0,5</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Üü-1 jelű építési övezetbe tartozó üdülőházas területen </w:t>
      </w:r>
      <w:proofErr w:type="spellStart"/>
      <w:r w:rsidRPr="00812366">
        <w:rPr>
          <w:rFonts w:ascii="Meiryo" w:eastAsia="Meiryo" w:hAnsi="Meiryo" w:cs="Meiryo"/>
          <w:color w:val="333E55"/>
          <w:sz w:val="18"/>
          <w:szCs w:val="18"/>
          <w:lang w:eastAsia="hu-HU"/>
        </w:rPr>
        <w:t>szabadonálló</w:t>
      </w:r>
      <w:proofErr w:type="spellEnd"/>
      <w:r w:rsidRPr="00812366">
        <w:rPr>
          <w:rFonts w:ascii="Meiryo" w:eastAsia="Meiryo" w:hAnsi="Meiryo" w:cs="Meiryo"/>
          <w:color w:val="333E55"/>
          <w:sz w:val="18"/>
          <w:szCs w:val="18"/>
          <w:lang w:eastAsia="hu-HU"/>
        </w:rPr>
        <w:t xml:space="preserve"> beépítési módú, kialakult, de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6 m építménymagasságú építmények helyezhetők el kialakult méretű telken,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30%-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50%-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0,5. A terepszint alatti beépítettség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10 % lehet. A meglévő telek tovább nem osztható.</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w:t>
      </w:r>
    </w:p>
    <w:tbl>
      <w:tblPr>
        <w:tblW w:w="10340" w:type="dxa"/>
        <w:tblCellMar>
          <w:top w:w="15" w:type="dxa"/>
          <w:left w:w="15" w:type="dxa"/>
          <w:bottom w:w="15" w:type="dxa"/>
          <w:right w:w="15" w:type="dxa"/>
        </w:tblCellMar>
        <w:tblLook w:val="04A0" w:firstRow="1" w:lastRow="0" w:firstColumn="1" w:lastColumn="0" w:noHBand="0" w:noVBand="1"/>
      </w:tblPr>
      <w:tblGrid>
        <w:gridCol w:w="1977"/>
        <w:gridCol w:w="2410"/>
        <w:gridCol w:w="2693"/>
        <w:gridCol w:w="3260"/>
      </w:tblGrid>
      <w:tr w:rsidR="00812366" w:rsidRPr="00812366" w:rsidTr="00854B8A">
        <w:tc>
          <w:tcPr>
            <w:tcW w:w="1977"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Üü-2</w:t>
            </w:r>
          </w:p>
        </w:tc>
        <w:tc>
          <w:tcPr>
            <w:tcW w:w="24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spellStart"/>
            <w:r w:rsidRPr="00812366">
              <w:rPr>
                <w:rFonts w:ascii="Meiryo" w:eastAsia="Meiryo" w:hAnsi="Meiryo" w:cs="Meiryo"/>
                <w:b/>
                <w:bCs/>
                <w:sz w:val="18"/>
                <w:szCs w:val="18"/>
                <w:lang w:eastAsia="hu-HU"/>
              </w:rPr>
              <w:t>Sz</w:t>
            </w:r>
            <w:proofErr w:type="spellEnd"/>
          </w:p>
        </w:tc>
        <w:tc>
          <w:tcPr>
            <w:tcW w:w="269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10</w:t>
            </w:r>
          </w:p>
        </w:tc>
        <w:tc>
          <w:tcPr>
            <w:tcW w:w="32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w:t>
            </w:r>
          </w:p>
        </w:tc>
      </w:tr>
      <w:tr w:rsidR="00812366" w:rsidRPr="00812366" w:rsidTr="00854B8A">
        <w:tc>
          <w:tcPr>
            <w:tcW w:w="1977"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4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6,0</w:t>
            </w:r>
          </w:p>
        </w:tc>
        <w:tc>
          <w:tcPr>
            <w:tcW w:w="269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4000</w:t>
            </w:r>
          </w:p>
        </w:tc>
        <w:tc>
          <w:tcPr>
            <w:tcW w:w="32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0,5</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lastRenderedPageBreak/>
        <w:t xml:space="preserve">Üü-2 jelű építési övezetbe tartozó üdülőházas tömbökben </w:t>
      </w:r>
      <w:proofErr w:type="spellStart"/>
      <w:r w:rsidRPr="00812366">
        <w:rPr>
          <w:rFonts w:ascii="Meiryo" w:eastAsia="Meiryo" w:hAnsi="Meiryo" w:cs="Meiryo"/>
          <w:color w:val="333E55"/>
          <w:sz w:val="18"/>
          <w:szCs w:val="18"/>
          <w:lang w:eastAsia="hu-HU"/>
        </w:rPr>
        <w:t>szabadonálló</w:t>
      </w:r>
      <w:proofErr w:type="spellEnd"/>
      <w:r w:rsidRPr="00812366">
        <w:rPr>
          <w:rFonts w:ascii="Meiryo" w:eastAsia="Meiryo" w:hAnsi="Meiryo" w:cs="Meiryo"/>
          <w:color w:val="333E55"/>
          <w:sz w:val="18"/>
          <w:szCs w:val="18"/>
          <w:lang w:eastAsia="hu-HU"/>
        </w:rPr>
        <w:t xml:space="preserve"> beépítési módú,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6,0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10%-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50%-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0,5. A terepszint alatti beépítettség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10 % lehet. Az övezetben kialakítható telek minimum 4000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legkisebb szélessége 25,0 m, legkisebb mélysége 30,0 m lehet.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 A telekhatárokon csak áttört kerítés építhető, élősövény kialakítható.</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Az épületeket hagyományos szerkezettel, környezetbe illeszkedő módon, </w:t>
      </w:r>
      <w:proofErr w:type="spellStart"/>
      <w:r w:rsidRPr="00812366">
        <w:rPr>
          <w:rFonts w:ascii="Meiryo" w:eastAsia="Meiryo" w:hAnsi="Meiryo" w:cs="Meiryo"/>
          <w:color w:val="333E55"/>
          <w:sz w:val="18"/>
          <w:szCs w:val="18"/>
          <w:lang w:eastAsia="hu-HU"/>
        </w:rPr>
        <w:t>magastetős</w:t>
      </w:r>
      <w:proofErr w:type="spellEnd"/>
      <w:r w:rsidRPr="00812366">
        <w:rPr>
          <w:rFonts w:ascii="Meiryo" w:eastAsia="Meiryo" w:hAnsi="Meiryo" w:cs="Meiryo"/>
          <w:color w:val="333E55"/>
          <w:sz w:val="18"/>
          <w:szCs w:val="18"/>
          <w:lang w:eastAsia="hu-HU"/>
        </w:rPr>
        <w:t>, cseréphatású fedéssel kell kialakítani.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(6) Gépkocsi tároló csak a főépülettel egy tömegben helyezhető el.</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 xml:space="preserve">A </w:t>
      </w:r>
      <w:proofErr w:type="spellStart"/>
      <w:r w:rsidRPr="00812366">
        <w:rPr>
          <w:rFonts w:ascii="Meiryo" w:eastAsia="Meiryo" w:hAnsi="Meiryo" w:cs="Meiryo"/>
          <w:b/>
          <w:bCs/>
          <w:color w:val="333E55"/>
          <w:sz w:val="18"/>
          <w:szCs w:val="18"/>
          <w:lang w:eastAsia="hu-HU"/>
        </w:rPr>
        <w:t>Vt</w:t>
      </w:r>
      <w:proofErr w:type="spellEnd"/>
      <w:r w:rsidRPr="00812366">
        <w:rPr>
          <w:rFonts w:ascii="Meiryo" w:eastAsia="Meiryo" w:hAnsi="Meiryo" w:cs="Meiryo"/>
          <w:b/>
          <w:bCs/>
          <w:color w:val="333E55"/>
          <w:sz w:val="18"/>
          <w:szCs w:val="18"/>
          <w:lang w:eastAsia="hu-HU"/>
        </w:rPr>
        <w:t xml:space="preserve"> jelű településközpont vegyes építési övezet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8. §</w:t>
      </w:r>
      <w:r w:rsidRPr="00812366">
        <w:rPr>
          <w:rFonts w:ascii="Meiryo" w:eastAsia="Meiryo" w:hAnsi="Meiryo" w:cs="Meiryo"/>
          <w:color w:val="333E55"/>
          <w:sz w:val="18"/>
          <w:szCs w:val="18"/>
          <w:lang w:eastAsia="hu-HU"/>
        </w:rPr>
        <w:t xml:space="preserve"> (1) A </w:t>
      </w:r>
      <w:proofErr w:type="spellStart"/>
      <w:r w:rsidRPr="00812366">
        <w:rPr>
          <w:rFonts w:ascii="Meiryo" w:eastAsia="Meiryo" w:hAnsi="Meiryo" w:cs="Meiryo"/>
          <w:color w:val="333E55"/>
          <w:sz w:val="18"/>
          <w:szCs w:val="18"/>
          <w:lang w:eastAsia="hu-HU"/>
        </w:rPr>
        <w:t>Vt</w:t>
      </w:r>
      <w:proofErr w:type="spellEnd"/>
      <w:r w:rsidRPr="00812366">
        <w:rPr>
          <w:rFonts w:ascii="Meiryo" w:eastAsia="Meiryo" w:hAnsi="Meiryo" w:cs="Meiryo"/>
          <w:color w:val="333E55"/>
          <w:sz w:val="18"/>
          <w:szCs w:val="18"/>
          <w:lang w:eastAsia="hu-HU"/>
        </w:rPr>
        <w:t xml:space="preserve"> besorolású településközpont vegyes terület egyedi telkein legfeljebb 5,0 m építménymagasságot meg nem haladó jellemzően, több rendeltetési egységet magába foglaló lakó- és olyan helyi települési szintű igazgatási kereskedelmi, szolgáltató, vendéglátó, szálláshely szolgáltató, egyházi, oktatási, egészségügyi, szociális épületek, valamint </w:t>
      </w:r>
      <w:proofErr w:type="gramStart"/>
      <w:r w:rsidRPr="00812366">
        <w:rPr>
          <w:rFonts w:ascii="Meiryo" w:eastAsia="Meiryo" w:hAnsi="Meiryo" w:cs="Meiryo"/>
          <w:color w:val="333E55"/>
          <w:sz w:val="18"/>
          <w:szCs w:val="18"/>
          <w:lang w:eastAsia="hu-HU"/>
        </w:rPr>
        <w:t>sport létesítmények</w:t>
      </w:r>
      <w:proofErr w:type="gramEnd"/>
      <w:r w:rsidRPr="00812366">
        <w:rPr>
          <w:rFonts w:ascii="Meiryo" w:eastAsia="Meiryo" w:hAnsi="Meiryo" w:cs="Meiryo"/>
          <w:color w:val="333E55"/>
          <w:sz w:val="18"/>
          <w:szCs w:val="18"/>
          <w:lang w:eastAsia="hu-HU"/>
        </w:rPr>
        <w:t xml:space="preserve"> elhelyezésére szolgál, amelyek alapvetően nincsenek zavaró hatással a lakófunkcióra.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Az övezet területén lakóépület, igazgatási épület, kereskedelmi, szolgáltató, vendéglátó, szálláshely szolgáltató épület, egyéb közösségi szórakoztató épület, a terület azon részén, amelyben a gazdasági célú használat az elsődleges, egyházi, oktatási, egészségügyi, szociális épület, sportépítmény, helyezhető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A településközpont vegyes területekre vonatkozó hatelemes építési övezeti előírások az </w:t>
      </w:r>
      <w:hyperlink r:id="rId12" w:anchor="SZ5." w:history="1">
        <w:r w:rsidRPr="00812366">
          <w:rPr>
            <w:rFonts w:ascii="Meiryo" w:eastAsia="Meiryo" w:hAnsi="Meiryo" w:cs="Meiryo"/>
            <w:color w:val="333E55"/>
            <w:sz w:val="18"/>
            <w:szCs w:val="18"/>
            <w:lang w:eastAsia="hu-HU"/>
          </w:rPr>
          <w:t>5. §</w:t>
        </w:r>
      </w:hyperlink>
      <w:r w:rsidRPr="00812366">
        <w:rPr>
          <w:rFonts w:ascii="Meiryo" w:eastAsia="Meiryo" w:hAnsi="Meiryo" w:cs="Meiryo"/>
          <w:color w:val="333E55"/>
          <w:sz w:val="18"/>
          <w:szCs w:val="18"/>
          <w:lang w:eastAsia="hu-HU"/>
        </w:rPr>
        <w:t>. </w:t>
      </w:r>
      <w:hyperlink r:id="rId13" w:anchor="SZ8.@BE(4)" w:history="1">
        <w:r w:rsidRPr="00812366">
          <w:rPr>
            <w:rFonts w:ascii="Meiryo" w:eastAsia="Meiryo" w:hAnsi="Meiryo" w:cs="Meiryo"/>
            <w:color w:val="333E55"/>
            <w:sz w:val="18"/>
            <w:szCs w:val="18"/>
            <w:lang w:eastAsia="hu-HU"/>
          </w:rPr>
          <w:t>(4) bekezdés</w:t>
        </w:r>
      </w:hyperlink>
      <w:r w:rsidRPr="00812366">
        <w:rPr>
          <w:rFonts w:ascii="Meiryo" w:eastAsia="Meiryo" w:hAnsi="Meiryo" w:cs="Meiryo"/>
          <w:color w:val="333E55"/>
          <w:sz w:val="18"/>
          <w:szCs w:val="18"/>
          <w:lang w:eastAsia="hu-HU"/>
        </w:rPr>
        <w:t> előírásai alapján értelmezhetők.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w:t>
      </w:r>
    </w:p>
    <w:tbl>
      <w:tblPr>
        <w:tblW w:w="9914" w:type="dxa"/>
        <w:tblCellMar>
          <w:top w:w="15" w:type="dxa"/>
          <w:left w:w="15" w:type="dxa"/>
          <w:bottom w:w="15" w:type="dxa"/>
          <w:right w:w="15" w:type="dxa"/>
        </w:tblCellMar>
        <w:tblLook w:val="04A0" w:firstRow="1" w:lastRow="0" w:firstColumn="1" w:lastColumn="0" w:noHBand="0" w:noVBand="1"/>
      </w:tblPr>
      <w:tblGrid>
        <w:gridCol w:w="1268"/>
        <w:gridCol w:w="3119"/>
        <w:gridCol w:w="2126"/>
        <w:gridCol w:w="3401"/>
      </w:tblGrid>
      <w:tr w:rsidR="00812366" w:rsidRPr="00812366" w:rsidTr="00854B8A">
        <w:tc>
          <w:tcPr>
            <w:tcW w:w="1268"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spellStart"/>
            <w:r w:rsidRPr="00812366">
              <w:rPr>
                <w:rFonts w:ascii="Meiryo" w:eastAsia="Meiryo" w:hAnsi="Meiryo" w:cs="Meiryo"/>
                <w:b/>
                <w:bCs/>
                <w:sz w:val="18"/>
                <w:szCs w:val="18"/>
                <w:lang w:eastAsia="hu-HU"/>
              </w:rPr>
              <w:t>Vt</w:t>
            </w:r>
            <w:proofErr w:type="spellEnd"/>
          </w:p>
        </w:tc>
        <w:tc>
          <w:tcPr>
            <w:tcW w:w="311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O</w:t>
            </w:r>
          </w:p>
        </w:tc>
        <w:tc>
          <w:tcPr>
            <w:tcW w:w="21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60</w:t>
            </w:r>
          </w:p>
        </w:tc>
        <w:tc>
          <w:tcPr>
            <w:tcW w:w="34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20</w:t>
            </w:r>
          </w:p>
        </w:tc>
      </w:tr>
      <w:tr w:rsidR="00812366" w:rsidRPr="00812366" w:rsidTr="00854B8A">
        <w:tc>
          <w:tcPr>
            <w:tcW w:w="1268"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311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gramStart"/>
            <w:r w:rsidRPr="00812366">
              <w:rPr>
                <w:rFonts w:ascii="Meiryo" w:eastAsia="Meiryo" w:hAnsi="Meiryo" w:cs="Meiryo"/>
                <w:b/>
                <w:bCs/>
                <w:sz w:val="18"/>
                <w:szCs w:val="18"/>
                <w:lang w:eastAsia="hu-HU"/>
              </w:rPr>
              <w:t>K(</w:t>
            </w:r>
            <w:proofErr w:type="gramEnd"/>
            <w:r w:rsidRPr="00812366">
              <w:rPr>
                <w:rFonts w:ascii="Meiryo" w:eastAsia="Meiryo" w:hAnsi="Meiryo" w:cs="Meiryo"/>
                <w:b/>
                <w:bCs/>
                <w:sz w:val="18"/>
                <w:szCs w:val="18"/>
                <w:lang w:eastAsia="hu-HU"/>
              </w:rPr>
              <w:t>5,0)</w:t>
            </w:r>
          </w:p>
        </w:tc>
        <w:tc>
          <w:tcPr>
            <w:tcW w:w="212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gramStart"/>
            <w:r w:rsidRPr="00812366">
              <w:rPr>
                <w:rFonts w:ascii="Meiryo" w:eastAsia="Meiryo" w:hAnsi="Meiryo" w:cs="Meiryo"/>
                <w:b/>
                <w:bCs/>
                <w:sz w:val="18"/>
                <w:szCs w:val="18"/>
                <w:lang w:eastAsia="hu-HU"/>
              </w:rPr>
              <w:t>K(</w:t>
            </w:r>
            <w:proofErr w:type="gramEnd"/>
            <w:r w:rsidRPr="00812366">
              <w:rPr>
                <w:rFonts w:ascii="Meiryo" w:eastAsia="Meiryo" w:hAnsi="Meiryo" w:cs="Meiryo"/>
                <w:b/>
                <w:bCs/>
                <w:sz w:val="18"/>
                <w:szCs w:val="18"/>
                <w:lang w:eastAsia="hu-HU"/>
              </w:rPr>
              <w:t>600)</w:t>
            </w:r>
          </w:p>
        </w:tc>
        <w:tc>
          <w:tcPr>
            <w:tcW w:w="34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1,0</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812366">
        <w:rPr>
          <w:rFonts w:ascii="Meiryo" w:eastAsia="Meiryo" w:hAnsi="Meiryo" w:cs="Meiryo"/>
          <w:color w:val="333E55"/>
          <w:sz w:val="18"/>
          <w:szCs w:val="18"/>
          <w:lang w:eastAsia="hu-HU"/>
        </w:rPr>
        <w:t>Vt</w:t>
      </w:r>
      <w:proofErr w:type="spellEnd"/>
      <w:r w:rsidRPr="00812366">
        <w:rPr>
          <w:rFonts w:ascii="Meiryo" w:eastAsia="Meiryo" w:hAnsi="Meiryo" w:cs="Meiryo"/>
          <w:color w:val="333E55"/>
          <w:sz w:val="18"/>
          <w:szCs w:val="18"/>
          <w:lang w:eastAsia="hu-HU"/>
        </w:rPr>
        <w:t xml:space="preserve"> jelű építési övezetbe tartozó tömbökben </w:t>
      </w:r>
      <w:proofErr w:type="spellStart"/>
      <w:r w:rsidRPr="00812366">
        <w:rPr>
          <w:rFonts w:ascii="Meiryo" w:eastAsia="Meiryo" w:hAnsi="Meiryo" w:cs="Meiryo"/>
          <w:color w:val="333E55"/>
          <w:sz w:val="18"/>
          <w:szCs w:val="18"/>
          <w:lang w:eastAsia="hu-HU"/>
        </w:rPr>
        <w:t>oldalhatáronálló</w:t>
      </w:r>
      <w:proofErr w:type="spellEnd"/>
      <w:r w:rsidRPr="00812366">
        <w:rPr>
          <w:rFonts w:ascii="Meiryo" w:eastAsia="Meiryo" w:hAnsi="Meiryo" w:cs="Meiryo"/>
          <w:color w:val="333E55"/>
          <w:sz w:val="18"/>
          <w:szCs w:val="18"/>
          <w:lang w:eastAsia="hu-HU"/>
        </w:rPr>
        <w:t xml:space="preserve"> beépítésű módú, a kialakult állapotnak megfelelő, de maximum 5,0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60%-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20%-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1,0. A terepszint alatti beépítettség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50 % lehet. Az övezetben kialakítható telek minimum 600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xml:space="preserve"> legkisebb szélessége 20,0 m, legkisebb mélysége 25,0 m lehet. A 22 m-nél szélesebb, és a sarok telek </w:t>
      </w:r>
      <w:proofErr w:type="spellStart"/>
      <w:r w:rsidRPr="00812366">
        <w:rPr>
          <w:rFonts w:ascii="Meiryo" w:eastAsia="Meiryo" w:hAnsi="Meiryo" w:cs="Meiryo"/>
          <w:color w:val="333E55"/>
          <w:sz w:val="18"/>
          <w:szCs w:val="18"/>
          <w:lang w:eastAsia="hu-HU"/>
        </w:rPr>
        <w:t>szabadonálló</w:t>
      </w:r>
      <w:proofErr w:type="spellEnd"/>
      <w:r w:rsidRPr="00812366">
        <w:rPr>
          <w:rFonts w:ascii="Meiryo" w:eastAsia="Meiryo" w:hAnsi="Meiryo" w:cs="Meiryo"/>
          <w:color w:val="333E55"/>
          <w:sz w:val="18"/>
          <w:szCs w:val="18"/>
          <w:lang w:eastAsia="hu-HU"/>
        </w:rPr>
        <w:t xml:space="preserve"> beépítési módon is beépíthető az építménymagasságnak megfelelő oldalkertek telken belüli biztosítása mellett.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(5) Ha </w:t>
      </w:r>
      <w:proofErr w:type="gramStart"/>
      <w:r w:rsidRPr="00812366">
        <w:rPr>
          <w:rFonts w:ascii="Meiryo" w:eastAsia="Meiryo" w:hAnsi="Meiryo" w:cs="Meiryo"/>
          <w:color w:val="333E55"/>
          <w:sz w:val="18"/>
          <w:szCs w:val="18"/>
          <w:lang w:eastAsia="hu-HU"/>
        </w:rPr>
        <w:t>speciális</w:t>
      </w:r>
      <w:proofErr w:type="gramEnd"/>
      <w:r w:rsidRPr="00812366">
        <w:rPr>
          <w:rFonts w:ascii="Meiryo" w:eastAsia="Meiryo" w:hAnsi="Meiryo" w:cs="Meiryo"/>
          <w:color w:val="333E55"/>
          <w:sz w:val="18"/>
          <w:szCs w:val="18"/>
          <w:lang w:eastAsia="hu-HU"/>
        </w:rPr>
        <w:t xml:space="preserve"> létesítmény (torony) elhelyezése szükségessé teszi, az építménymagasság legfeljebb 7,5 m-re emelhető.</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 xml:space="preserve">A </w:t>
      </w:r>
      <w:proofErr w:type="spellStart"/>
      <w:r w:rsidRPr="00812366">
        <w:rPr>
          <w:rFonts w:ascii="Meiryo" w:eastAsia="Meiryo" w:hAnsi="Meiryo" w:cs="Meiryo"/>
          <w:b/>
          <w:bCs/>
          <w:color w:val="333E55"/>
          <w:sz w:val="18"/>
          <w:szCs w:val="18"/>
          <w:lang w:eastAsia="hu-HU"/>
        </w:rPr>
        <w:t>Gip</w:t>
      </w:r>
      <w:proofErr w:type="spellEnd"/>
      <w:r w:rsidRPr="00812366">
        <w:rPr>
          <w:rFonts w:ascii="Meiryo" w:eastAsia="Meiryo" w:hAnsi="Meiryo" w:cs="Meiryo"/>
          <w:b/>
          <w:bCs/>
          <w:color w:val="333E55"/>
          <w:sz w:val="18"/>
          <w:szCs w:val="18"/>
          <w:lang w:eastAsia="hu-HU"/>
        </w:rPr>
        <w:t xml:space="preserve"> jelű egyéb ipari gazdasági építési övezet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9. §</w:t>
      </w:r>
      <w:r w:rsidRPr="00812366">
        <w:rPr>
          <w:rFonts w:ascii="Meiryo" w:eastAsia="Meiryo" w:hAnsi="Meiryo" w:cs="Meiryo"/>
          <w:color w:val="333E55"/>
          <w:sz w:val="18"/>
          <w:szCs w:val="18"/>
          <w:lang w:eastAsia="hu-HU"/>
        </w:rPr>
        <w:t xml:space="preserve"> (1) A </w:t>
      </w:r>
      <w:proofErr w:type="spellStart"/>
      <w:r w:rsidRPr="00812366">
        <w:rPr>
          <w:rFonts w:ascii="Meiryo" w:eastAsia="Meiryo" w:hAnsi="Meiryo" w:cs="Meiryo"/>
          <w:color w:val="333E55"/>
          <w:sz w:val="18"/>
          <w:szCs w:val="18"/>
          <w:lang w:eastAsia="hu-HU"/>
        </w:rPr>
        <w:t>Gip</w:t>
      </w:r>
      <w:proofErr w:type="spellEnd"/>
      <w:r w:rsidRPr="00812366">
        <w:rPr>
          <w:rFonts w:ascii="Meiryo" w:eastAsia="Meiryo" w:hAnsi="Meiryo" w:cs="Meiryo"/>
          <w:color w:val="333E55"/>
          <w:sz w:val="18"/>
          <w:szCs w:val="18"/>
          <w:lang w:eastAsia="hu-HU"/>
        </w:rPr>
        <w:t xml:space="preserve"> jelű egyéb ipari gazdasági terület elsősorban nem jelentős zavaró hatású gazdasági tevékenységi célokat szolgáló építmények elhelyezésére szolgál.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(2) Az övezet elsősorban az ipari, az energiaszolgáltatási és a településgazdálkodás építményei elhelyezésére szolgál. Az övezet területén kivételesen elhelyezhető igazgatási és egyéb irodaépület, valamint a gazdasági tevékenységi célú épületen belül a tulajdonos, a használó és a személyzet számára szolgáló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1 lakás, az országos érvényű rendelkezések és a Szabályozási terv szerinti kialakítással, beépítési feltételekkel.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A hatelemes építési övezeti előírások az </w:t>
      </w:r>
      <w:hyperlink r:id="rId14" w:anchor="SZ5." w:history="1">
        <w:r w:rsidRPr="00812366">
          <w:rPr>
            <w:rFonts w:ascii="Meiryo" w:eastAsia="Meiryo" w:hAnsi="Meiryo" w:cs="Meiryo"/>
            <w:color w:val="333E55"/>
            <w:sz w:val="18"/>
            <w:szCs w:val="18"/>
            <w:lang w:eastAsia="hu-HU"/>
          </w:rPr>
          <w:t>5. §</w:t>
        </w:r>
      </w:hyperlink>
      <w:r w:rsidRPr="00812366">
        <w:rPr>
          <w:rFonts w:ascii="Meiryo" w:eastAsia="Meiryo" w:hAnsi="Meiryo" w:cs="Meiryo"/>
          <w:color w:val="333E55"/>
          <w:sz w:val="18"/>
          <w:szCs w:val="18"/>
          <w:lang w:eastAsia="hu-HU"/>
        </w:rPr>
        <w:t>. </w:t>
      </w:r>
      <w:hyperlink r:id="rId15" w:anchor="SZ9.@BE(4)" w:history="1">
        <w:r w:rsidRPr="00812366">
          <w:rPr>
            <w:rFonts w:ascii="Meiryo" w:eastAsia="Meiryo" w:hAnsi="Meiryo" w:cs="Meiryo"/>
            <w:color w:val="333E55"/>
            <w:sz w:val="18"/>
            <w:szCs w:val="18"/>
            <w:lang w:eastAsia="hu-HU"/>
          </w:rPr>
          <w:t>(4) bekezdés</w:t>
        </w:r>
      </w:hyperlink>
      <w:r w:rsidRPr="00812366">
        <w:rPr>
          <w:rFonts w:ascii="Meiryo" w:eastAsia="Meiryo" w:hAnsi="Meiryo" w:cs="Meiryo"/>
          <w:color w:val="333E55"/>
          <w:sz w:val="18"/>
          <w:szCs w:val="18"/>
          <w:lang w:eastAsia="hu-HU"/>
        </w:rPr>
        <w:t> előírásai alapján értelmezhetők.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w:t>
      </w:r>
    </w:p>
    <w:tbl>
      <w:tblPr>
        <w:tblW w:w="10340" w:type="dxa"/>
        <w:tblCellMar>
          <w:top w:w="15" w:type="dxa"/>
          <w:left w:w="15" w:type="dxa"/>
          <w:bottom w:w="15" w:type="dxa"/>
          <w:right w:w="15" w:type="dxa"/>
        </w:tblCellMar>
        <w:tblLook w:val="04A0" w:firstRow="1" w:lastRow="0" w:firstColumn="1" w:lastColumn="0" w:noHBand="0" w:noVBand="1"/>
      </w:tblPr>
      <w:tblGrid>
        <w:gridCol w:w="1552"/>
        <w:gridCol w:w="3260"/>
        <w:gridCol w:w="1843"/>
        <w:gridCol w:w="3685"/>
      </w:tblGrid>
      <w:tr w:rsidR="00812366" w:rsidRPr="00812366" w:rsidTr="00854B8A">
        <w:tc>
          <w:tcPr>
            <w:tcW w:w="1552"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Gip-1</w:t>
            </w:r>
          </w:p>
        </w:tc>
        <w:tc>
          <w:tcPr>
            <w:tcW w:w="32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SZ</w:t>
            </w:r>
          </w:p>
        </w:tc>
        <w:tc>
          <w:tcPr>
            <w:tcW w:w="184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40</w:t>
            </w:r>
          </w:p>
        </w:tc>
        <w:tc>
          <w:tcPr>
            <w:tcW w:w="36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30</w:t>
            </w:r>
          </w:p>
        </w:tc>
      </w:tr>
      <w:tr w:rsidR="00812366" w:rsidRPr="00812366" w:rsidTr="00854B8A">
        <w:tc>
          <w:tcPr>
            <w:tcW w:w="1552"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32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gramStart"/>
            <w:r w:rsidRPr="00812366">
              <w:rPr>
                <w:rFonts w:ascii="Meiryo" w:eastAsia="Meiryo" w:hAnsi="Meiryo" w:cs="Meiryo"/>
                <w:b/>
                <w:bCs/>
                <w:sz w:val="18"/>
                <w:szCs w:val="18"/>
                <w:lang w:eastAsia="hu-HU"/>
              </w:rPr>
              <w:t>K(</w:t>
            </w:r>
            <w:proofErr w:type="gramEnd"/>
            <w:r w:rsidRPr="00812366">
              <w:rPr>
                <w:rFonts w:ascii="Meiryo" w:eastAsia="Meiryo" w:hAnsi="Meiryo" w:cs="Meiryo"/>
                <w:b/>
                <w:bCs/>
                <w:sz w:val="18"/>
                <w:szCs w:val="18"/>
                <w:lang w:eastAsia="hu-HU"/>
              </w:rPr>
              <w:t>6,0)</w:t>
            </w:r>
          </w:p>
        </w:tc>
        <w:tc>
          <w:tcPr>
            <w:tcW w:w="184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5000</w:t>
            </w:r>
          </w:p>
        </w:tc>
        <w:tc>
          <w:tcPr>
            <w:tcW w:w="36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0,6</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Gip-1 jelű építési övezetbe tartozó tömbben </w:t>
      </w:r>
      <w:proofErr w:type="spellStart"/>
      <w:r w:rsidRPr="00812366">
        <w:rPr>
          <w:rFonts w:ascii="Meiryo" w:eastAsia="Meiryo" w:hAnsi="Meiryo" w:cs="Meiryo"/>
          <w:color w:val="333E55"/>
          <w:sz w:val="18"/>
          <w:szCs w:val="18"/>
          <w:lang w:eastAsia="hu-HU"/>
        </w:rPr>
        <w:t>szabadonálló</w:t>
      </w:r>
      <w:proofErr w:type="spellEnd"/>
      <w:r w:rsidRPr="00812366">
        <w:rPr>
          <w:rFonts w:ascii="Meiryo" w:eastAsia="Meiryo" w:hAnsi="Meiryo" w:cs="Meiryo"/>
          <w:color w:val="333E55"/>
          <w:sz w:val="18"/>
          <w:szCs w:val="18"/>
          <w:lang w:eastAsia="hu-HU"/>
        </w:rPr>
        <w:t xml:space="preserve"> beépítési módú, kialakult, de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6,0 m építménymagasságú építmények helyezhetők el legalább 5000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xml:space="preserve">-es telken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40 %-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30%-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terepszint alatti beépítés mértéke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50% lehet.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0,6. Az övezetben kialakítható telek legkisebb szélessége 40,0 m, mélysége 80,0 m lehet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w:t>
      </w:r>
    </w:p>
    <w:tbl>
      <w:tblPr>
        <w:tblW w:w="10340" w:type="dxa"/>
        <w:tblCellMar>
          <w:top w:w="15" w:type="dxa"/>
          <w:left w:w="15" w:type="dxa"/>
          <w:bottom w:w="15" w:type="dxa"/>
          <w:right w:w="15" w:type="dxa"/>
        </w:tblCellMar>
        <w:tblLook w:val="04A0" w:firstRow="1" w:lastRow="0" w:firstColumn="1" w:lastColumn="0" w:noHBand="0" w:noVBand="1"/>
      </w:tblPr>
      <w:tblGrid>
        <w:gridCol w:w="2402"/>
        <w:gridCol w:w="2693"/>
        <w:gridCol w:w="1985"/>
        <w:gridCol w:w="3260"/>
      </w:tblGrid>
      <w:tr w:rsidR="00812366" w:rsidRPr="00812366" w:rsidTr="00854B8A">
        <w:tc>
          <w:tcPr>
            <w:tcW w:w="2402"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Gip-2</w:t>
            </w:r>
          </w:p>
        </w:tc>
        <w:tc>
          <w:tcPr>
            <w:tcW w:w="269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SZ</w:t>
            </w:r>
          </w:p>
        </w:tc>
        <w:tc>
          <w:tcPr>
            <w:tcW w:w="19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40</w:t>
            </w:r>
          </w:p>
        </w:tc>
        <w:tc>
          <w:tcPr>
            <w:tcW w:w="32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30</w:t>
            </w:r>
          </w:p>
        </w:tc>
      </w:tr>
      <w:tr w:rsidR="00812366" w:rsidRPr="00812366" w:rsidTr="00854B8A">
        <w:tc>
          <w:tcPr>
            <w:tcW w:w="2402"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69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7,5</w:t>
            </w:r>
          </w:p>
        </w:tc>
        <w:tc>
          <w:tcPr>
            <w:tcW w:w="19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2000</w:t>
            </w:r>
          </w:p>
        </w:tc>
        <w:tc>
          <w:tcPr>
            <w:tcW w:w="326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0,6</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Gip-2 jelű építési övezetbe tartozó tömbben szabadon álló beépítési módú,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7,5 m építménymagasságú építmények helyezhetők el legalább 2000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xml:space="preserve">-es telken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40 %-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30%-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terepszint alatti beépítés mértéke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50% lehet.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0,6. Az övezetben kialakítható telek legkisebb szélessége 30,0 m, mélysége 50,0 m lehet.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(6) Kereskedelmi célú állattartás esetén a lakóterület felé eső telekhatárok mentén a </w:t>
      </w:r>
      <w:proofErr w:type="gramStart"/>
      <w:r w:rsidRPr="00812366">
        <w:rPr>
          <w:rFonts w:ascii="Meiryo" w:eastAsia="Meiryo" w:hAnsi="Meiryo" w:cs="Meiryo"/>
          <w:color w:val="333E55"/>
          <w:sz w:val="18"/>
          <w:szCs w:val="18"/>
          <w:lang w:eastAsia="hu-HU"/>
        </w:rPr>
        <w:t>minimális</w:t>
      </w:r>
      <w:proofErr w:type="gramEnd"/>
      <w:r w:rsidRPr="00812366">
        <w:rPr>
          <w:rFonts w:ascii="Meiryo" w:eastAsia="Meiryo" w:hAnsi="Meiryo" w:cs="Meiryo"/>
          <w:color w:val="333E55"/>
          <w:sz w:val="18"/>
          <w:szCs w:val="18"/>
          <w:lang w:eastAsia="hu-HU"/>
        </w:rPr>
        <w:t xml:space="preserve"> zöldfelületi mértéken belül 20 m többszintes növényzet (fa- és cserjesor) telepítése szükséges.</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Különleges rendeltetésű építési övezetek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lastRenderedPageBreak/>
        <w:t>10. §</w:t>
      </w:r>
      <w:r w:rsidRPr="00812366">
        <w:rPr>
          <w:rFonts w:ascii="Meiryo" w:eastAsia="Meiryo" w:hAnsi="Meiryo" w:cs="Meiryo"/>
          <w:color w:val="333E55"/>
          <w:sz w:val="18"/>
          <w:szCs w:val="18"/>
          <w:lang w:eastAsia="hu-HU"/>
        </w:rPr>
        <w:t xml:space="preserve"> (1) A K jelű különleges rendeltetésű építési övezetek elsősorban a rajtuk elhelyezkedő helyhez kötött építmények különlegessége miatt, az alábbi kizárólagos (megnevezett) intézményi funkciókat hordozó </w:t>
      </w:r>
      <w:proofErr w:type="gramStart"/>
      <w:r w:rsidRPr="00812366">
        <w:rPr>
          <w:rFonts w:ascii="Meiryo" w:eastAsia="Meiryo" w:hAnsi="Meiryo" w:cs="Meiryo"/>
          <w:color w:val="333E55"/>
          <w:sz w:val="18"/>
          <w:szCs w:val="18"/>
          <w:lang w:eastAsia="hu-HU"/>
        </w:rPr>
        <w:t>építmények</w:t>
      </w:r>
      <w:proofErr w:type="gramEnd"/>
      <w:r w:rsidRPr="00812366">
        <w:rPr>
          <w:rFonts w:ascii="Meiryo" w:eastAsia="Meiryo" w:hAnsi="Meiryo" w:cs="Meiryo"/>
          <w:color w:val="333E55"/>
          <w:sz w:val="18"/>
          <w:szCs w:val="18"/>
          <w:lang w:eastAsia="hu-HU"/>
        </w:rPr>
        <w:t xml:space="preserve"> ill. területek elhelyezésére szolgálnak: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K-T jelű temető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K-</w:t>
      </w:r>
      <w:proofErr w:type="spellStart"/>
      <w:r w:rsidRPr="00812366">
        <w:rPr>
          <w:rFonts w:ascii="Meiryo" w:eastAsia="Meiryo" w:hAnsi="Meiryo" w:cs="Meiryo"/>
          <w:color w:val="333E55"/>
          <w:sz w:val="18"/>
          <w:szCs w:val="18"/>
          <w:lang w:eastAsia="hu-HU"/>
        </w:rPr>
        <w:t>Lt</w:t>
      </w:r>
      <w:proofErr w:type="spellEnd"/>
      <w:r w:rsidRPr="00812366">
        <w:rPr>
          <w:rFonts w:ascii="Meiryo" w:eastAsia="Meiryo" w:hAnsi="Meiryo" w:cs="Meiryo"/>
          <w:color w:val="333E55"/>
          <w:sz w:val="18"/>
          <w:szCs w:val="18"/>
          <w:lang w:eastAsia="hu-HU"/>
        </w:rPr>
        <w:t xml:space="preserve"> jelű lőtér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K-</w:t>
      </w:r>
      <w:proofErr w:type="spellStart"/>
      <w:r w:rsidRPr="00812366">
        <w:rPr>
          <w:rFonts w:ascii="Meiryo" w:eastAsia="Meiryo" w:hAnsi="Meiryo" w:cs="Meiryo"/>
          <w:color w:val="333E55"/>
          <w:sz w:val="18"/>
          <w:szCs w:val="18"/>
          <w:lang w:eastAsia="hu-HU"/>
        </w:rPr>
        <w:t>Szk</w:t>
      </w:r>
      <w:proofErr w:type="spellEnd"/>
      <w:r w:rsidRPr="00812366">
        <w:rPr>
          <w:rFonts w:ascii="Meiryo" w:eastAsia="Meiryo" w:hAnsi="Meiryo" w:cs="Meiryo"/>
          <w:color w:val="333E55"/>
          <w:sz w:val="18"/>
          <w:szCs w:val="18"/>
          <w:lang w:eastAsia="hu-HU"/>
        </w:rPr>
        <w:t xml:space="preserve"> jelű szabadidő-sportterület,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d) K-</w:t>
      </w:r>
      <w:proofErr w:type="spellStart"/>
      <w:r w:rsidRPr="00812366">
        <w:rPr>
          <w:rFonts w:ascii="Meiryo" w:eastAsia="Meiryo" w:hAnsi="Meiryo" w:cs="Meiryo"/>
          <w:color w:val="333E55"/>
          <w:sz w:val="18"/>
          <w:szCs w:val="18"/>
          <w:lang w:eastAsia="hu-HU"/>
        </w:rPr>
        <w:t>Arb</w:t>
      </w:r>
      <w:proofErr w:type="spellEnd"/>
      <w:r w:rsidRPr="00812366">
        <w:rPr>
          <w:rFonts w:ascii="Meiryo" w:eastAsia="Meiryo" w:hAnsi="Meiryo" w:cs="Meiryo"/>
          <w:color w:val="333E55"/>
          <w:sz w:val="18"/>
          <w:szCs w:val="18"/>
          <w:lang w:eastAsia="hu-HU"/>
        </w:rPr>
        <w:t xml:space="preserve"> jelű arborétum területe,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e</w:t>
      </w:r>
      <w:proofErr w:type="gramEnd"/>
      <w:r w:rsidRPr="00812366">
        <w:rPr>
          <w:rFonts w:ascii="Meiryo" w:eastAsia="Meiryo" w:hAnsi="Meiryo" w:cs="Meiryo"/>
          <w:color w:val="333E55"/>
          <w:sz w:val="18"/>
          <w:szCs w:val="18"/>
          <w:lang w:eastAsia="hu-HU"/>
        </w:rPr>
        <w:t>) K-Bt jelű olajtermelő kút területe.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 különleges rendeltetésű területekre vonatkozó hatelemes építési övezeti előírások az </w:t>
      </w:r>
      <w:hyperlink r:id="rId16" w:anchor="SZ5." w:history="1">
        <w:r w:rsidRPr="00812366">
          <w:rPr>
            <w:rFonts w:ascii="Meiryo" w:eastAsia="Meiryo" w:hAnsi="Meiryo" w:cs="Meiryo"/>
            <w:color w:val="333E55"/>
            <w:sz w:val="18"/>
            <w:szCs w:val="18"/>
            <w:lang w:eastAsia="hu-HU"/>
          </w:rPr>
          <w:t>5. §</w:t>
        </w:r>
      </w:hyperlink>
      <w:r w:rsidRPr="00812366">
        <w:rPr>
          <w:rFonts w:ascii="Meiryo" w:eastAsia="Meiryo" w:hAnsi="Meiryo" w:cs="Meiryo"/>
          <w:color w:val="333E55"/>
          <w:sz w:val="18"/>
          <w:szCs w:val="18"/>
          <w:lang w:eastAsia="hu-HU"/>
        </w:rPr>
        <w:t>. </w:t>
      </w:r>
      <w:hyperlink r:id="rId17" w:anchor="SZ10.@BE(4)" w:history="1">
        <w:r w:rsidRPr="00812366">
          <w:rPr>
            <w:rFonts w:ascii="Meiryo" w:eastAsia="Meiryo" w:hAnsi="Meiryo" w:cs="Meiryo"/>
            <w:color w:val="333E55"/>
            <w:sz w:val="18"/>
            <w:szCs w:val="18"/>
            <w:lang w:eastAsia="hu-HU"/>
          </w:rPr>
          <w:t>(4) bekezdés</w:t>
        </w:r>
      </w:hyperlink>
      <w:r w:rsidRPr="00812366">
        <w:rPr>
          <w:rFonts w:ascii="Meiryo" w:eastAsia="Meiryo" w:hAnsi="Meiryo" w:cs="Meiryo"/>
          <w:color w:val="333E55"/>
          <w:sz w:val="18"/>
          <w:szCs w:val="18"/>
          <w:lang w:eastAsia="hu-HU"/>
        </w:rPr>
        <w:t> előírásai alapján értelmezhetők.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w:t>
      </w:r>
    </w:p>
    <w:tbl>
      <w:tblPr>
        <w:tblW w:w="10198" w:type="dxa"/>
        <w:tblCellMar>
          <w:top w:w="15" w:type="dxa"/>
          <w:left w:w="15" w:type="dxa"/>
          <w:bottom w:w="15" w:type="dxa"/>
          <w:right w:w="15" w:type="dxa"/>
        </w:tblCellMar>
        <w:tblLook w:val="04A0" w:firstRow="1" w:lastRow="0" w:firstColumn="1" w:lastColumn="0" w:noHBand="0" w:noVBand="1"/>
      </w:tblPr>
      <w:tblGrid>
        <w:gridCol w:w="1977"/>
        <w:gridCol w:w="1984"/>
        <w:gridCol w:w="1843"/>
        <w:gridCol w:w="4394"/>
      </w:tblGrid>
      <w:tr w:rsidR="00812366" w:rsidRPr="00812366" w:rsidTr="00854B8A">
        <w:tc>
          <w:tcPr>
            <w:tcW w:w="1977"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K-T</w:t>
            </w: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w:t>
            </w:r>
          </w:p>
        </w:tc>
        <w:tc>
          <w:tcPr>
            <w:tcW w:w="184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10</w:t>
            </w:r>
          </w:p>
        </w:tc>
        <w:tc>
          <w:tcPr>
            <w:tcW w:w="439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40</w:t>
            </w:r>
          </w:p>
        </w:tc>
      </w:tr>
      <w:tr w:rsidR="00812366" w:rsidRPr="00812366" w:rsidTr="00854B8A">
        <w:tc>
          <w:tcPr>
            <w:tcW w:w="1977"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5,5</w:t>
            </w:r>
          </w:p>
        </w:tc>
        <w:tc>
          <w:tcPr>
            <w:tcW w:w="184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w:t>
            </w:r>
          </w:p>
        </w:tc>
        <w:tc>
          <w:tcPr>
            <w:tcW w:w="439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0,2</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K-Tilaj jelű építési övezetbe tartozó temető területén a kialakult beépítési módú és méretű telken,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5,5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10 %-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40%-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0,2.</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w:t>
      </w:r>
    </w:p>
    <w:tbl>
      <w:tblPr>
        <w:tblW w:w="10198" w:type="dxa"/>
        <w:tblCellMar>
          <w:top w:w="15" w:type="dxa"/>
          <w:left w:w="15" w:type="dxa"/>
          <w:bottom w:w="15" w:type="dxa"/>
          <w:right w:w="15" w:type="dxa"/>
        </w:tblCellMar>
        <w:tblLook w:val="04A0" w:firstRow="1" w:lastRow="0" w:firstColumn="1" w:lastColumn="0" w:noHBand="0" w:noVBand="1"/>
      </w:tblPr>
      <w:tblGrid>
        <w:gridCol w:w="2119"/>
        <w:gridCol w:w="2976"/>
        <w:gridCol w:w="1701"/>
        <w:gridCol w:w="3402"/>
      </w:tblGrid>
      <w:tr w:rsidR="00812366" w:rsidRPr="00812366" w:rsidTr="00854B8A">
        <w:tc>
          <w:tcPr>
            <w:tcW w:w="2119"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w:t>
            </w:r>
            <w:proofErr w:type="spellStart"/>
            <w:r w:rsidRPr="00812366">
              <w:rPr>
                <w:rFonts w:ascii="Meiryo" w:eastAsia="Meiryo" w:hAnsi="Meiryo" w:cs="Meiryo"/>
                <w:b/>
                <w:bCs/>
                <w:sz w:val="18"/>
                <w:szCs w:val="18"/>
                <w:lang w:eastAsia="hu-HU"/>
              </w:rPr>
              <w:t>Lt</w:t>
            </w:r>
            <w:proofErr w:type="spellEnd"/>
          </w:p>
        </w:tc>
        <w:tc>
          <w:tcPr>
            <w:tcW w:w="297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w:t>
            </w:r>
          </w:p>
        </w:tc>
        <w:tc>
          <w:tcPr>
            <w:tcW w:w="1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30</w:t>
            </w:r>
          </w:p>
        </w:tc>
        <w:tc>
          <w:tcPr>
            <w:tcW w:w="340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40</w:t>
            </w:r>
          </w:p>
        </w:tc>
      </w:tr>
      <w:tr w:rsidR="00812366" w:rsidRPr="00812366" w:rsidTr="00854B8A">
        <w:tc>
          <w:tcPr>
            <w:tcW w:w="2119"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97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3,0</w:t>
            </w:r>
          </w:p>
        </w:tc>
        <w:tc>
          <w:tcPr>
            <w:tcW w:w="1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w:t>
            </w:r>
          </w:p>
        </w:tc>
        <w:tc>
          <w:tcPr>
            <w:tcW w:w="340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0,2</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K-</w:t>
      </w:r>
      <w:proofErr w:type="spellStart"/>
      <w:r w:rsidRPr="00812366">
        <w:rPr>
          <w:rFonts w:ascii="Meiryo" w:eastAsia="Meiryo" w:hAnsi="Meiryo" w:cs="Meiryo"/>
          <w:color w:val="333E55"/>
          <w:sz w:val="18"/>
          <w:szCs w:val="18"/>
          <w:lang w:eastAsia="hu-HU"/>
        </w:rPr>
        <w:t>Lt</w:t>
      </w:r>
      <w:proofErr w:type="spellEnd"/>
      <w:r w:rsidRPr="00812366">
        <w:rPr>
          <w:rFonts w:ascii="Meiryo" w:eastAsia="Meiryo" w:hAnsi="Meiryo" w:cs="Meiryo"/>
          <w:color w:val="333E55"/>
          <w:sz w:val="18"/>
          <w:szCs w:val="18"/>
          <w:lang w:eastAsia="hu-HU"/>
        </w:rPr>
        <w:t xml:space="preserve"> jelű építési övezetbe tartozó lőtér területén a kialakult beépítési módú és méretű telken,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3,0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30 %-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40%-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0,2.</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w:t>
      </w:r>
    </w:p>
    <w:tbl>
      <w:tblPr>
        <w:tblW w:w="10198" w:type="dxa"/>
        <w:tblCellMar>
          <w:top w:w="15" w:type="dxa"/>
          <w:left w:w="15" w:type="dxa"/>
          <w:bottom w:w="15" w:type="dxa"/>
          <w:right w:w="15" w:type="dxa"/>
        </w:tblCellMar>
        <w:tblLook w:val="04A0" w:firstRow="1" w:lastRow="0" w:firstColumn="1" w:lastColumn="0" w:noHBand="0" w:noVBand="1"/>
      </w:tblPr>
      <w:tblGrid>
        <w:gridCol w:w="2260"/>
        <w:gridCol w:w="2694"/>
        <w:gridCol w:w="2268"/>
        <w:gridCol w:w="2976"/>
      </w:tblGrid>
      <w:tr w:rsidR="00812366" w:rsidRPr="00812366" w:rsidTr="00854B8A">
        <w:tc>
          <w:tcPr>
            <w:tcW w:w="2260"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w:t>
            </w:r>
            <w:proofErr w:type="spellStart"/>
            <w:r w:rsidRPr="00812366">
              <w:rPr>
                <w:rFonts w:ascii="Meiryo" w:eastAsia="Meiryo" w:hAnsi="Meiryo" w:cs="Meiryo"/>
                <w:b/>
                <w:bCs/>
                <w:sz w:val="18"/>
                <w:szCs w:val="18"/>
                <w:lang w:eastAsia="hu-HU"/>
              </w:rPr>
              <w:t>Szk</w:t>
            </w:r>
            <w:proofErr w:type="spellEnd"/>
          </w:p>
        </w:tc>
        <w:tc>
          <w:tcPr>
            <w:tcW w:w="269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spellStart"/>
            <w:r w:rsidRPr="00812366">
              <w:rPr>
                <w:rFonts w:ascii="Meiryo" w:eastAsia="Meiryo" w:hAnsi="Meiryo" w:cs="Meiryo"/>
                <w:b/>
                <w:bCs/>
                <w:sz w:val="18"/>
                <w:szCs w:val="18"/>
                <w:lang w:eastAsia="hu-HU"/>
              </w:rPr>
              <w:t>Sz</w:t>
            </w:r>
            <w:proofErr w:type="spellEnd"/>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20</w:t>
            </w:r>
          </w:p>
        </w:tc>
        <w:tc>
          <w:tcPr>
            <w:tcW w:w="297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60</w:t>
            </w:r>
          </w:p>
        </w:tc>
      </w:tr>
      <w:tr w:rsidR="00812366" w:rsidRPr="00812366" w:rsidTr="00854B8A">
        <w:tc>
          <w:tcPr>
            <w:tcW w:w="2260" w:type="dxa"/>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69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6,0</w:t>
            </w: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2000</w:t>
            </w:r>
          </w:p>
        </w:tc>
        <w:tc>
          <w:tcPr>
            <w:tcW w:w="297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0,2</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K-</w:t>
      </w:r>
      <w:proofErr w:type="spellStart"/>
      <w:r w:rsidRPr="00812366">
        <w:rPr>
          <w:rFonts w:ascii="Meiryo" w:eastAsia="Meiryo" w:hAnsi="Meiryo" w:cs="Meiryo"/>
          <w:color w:val="333E55"/>
          <w:sz w:val="18"/>
          <w:szCs w:val="18"/>
          <w:lang w:eastAsia="hu-HU"/>
        </w:rPr>
        <w:t>Szk</w:t>
      </w:r>
      <w:proofErr w:type="spellEnd"/>
      <w:r w:rsidRPr="00812366">
        <w:rPr>
          <w:rFonts w:ascii="Meiryo" w:eastAsia="Meiryo" w:hAnsi="Meiryo" w:cs="Meiryo"/>
          <w:color w:val="333E55"/>
          <w:sz w:val="18"/>
          <w:szCs w:val="18"/>
          <w:lang w:eastAsia="hu-HU"/>
        </w:rPr>
        <w:t xml:space="preserve"> jelű építési övezetbe tartozó szabadidő-központ és sportterületen </w:t>
      </w:r>
      <w:proofErr w:type="spellStart"/>
      <w:r w:rsidRPr="00812366">
        <w:rPr>
          <w:rFonts w:ascii="Meiryo" w:eastAsia="Meiryo" w:hAnsi="Meiryo" w:cs="Meiryo"/>
          <w:color w:val="333E55"/>
          <w:sz w:val="18"/>
          <w:szCs w:val="18"/>
          <w:lang w:eastAsia="hu-HU"/>
        </w:rPr>
        <w:t>szabadonálló</w:t>
      </w:r>
      <w:proofErr w:type="spellEnd"/>
      <w:r w:rsidRPr="00812366">
        <w:rPr>
          <w:rFonts w:ascii="Meiryo" w:eastAsia="Meiryo" w:hAnsi="Meiryo" w:cs="Meiryo"/>
          <w:color w:val="333E55"/>
          <w:sz w:val="18"/>
          <w:szCs w:val="18"/>
          <w:lang w:eastAsia="hu-HU"/>
        </w:rPr>
        <w:t xml:space="preserve"> beépítési módú, min. 2000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xml:space="preserve"> méretű telken,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6,0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20 %-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w:t>
      </w:r>
      <w:bookmarkStart w:id="0" w:name="_GoBack"/>
      <w:bookmarkEnd w:id="0"/>
      <w:r w:rsidRPr="00812366">
        <w:rPr>
          <w:rFonts w:ascii="Meiryo" w:eastAsia="Meiryo" w:hAnsi="Meiryo" w:cs="Meiryo"/>
          <w:color w:val="333E55"/>
          <w:sz w:val="18"/>
          <w:szCs w:val="18"/>
          <w:lang w:eastAsia="hu-HU"/>
        </w:rPr>
        <w:t>elken belül min. 60%-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0,2.</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(6)</w:t>
      </w:r>
    </w:p>
    <w:tbl>
      <w:tblPr>
        <w:tblW w:w="10198" w:type="dxa"/>
        <w:tblCellMar>
          <w:top w:w="15" w:type="dxa"/>
          <w:left w:w="15" w:type="dxa"/>
          <w:bottom w:w="15" w:type="dxa"/>
          <w:right w:w="15" w:type="dxa"/>
        </w:tblCellMar>
        <w:tblLook w:val="04A0" w:firstRow="1" w:lastRow="0" w:firstColumn="1" w:lastColumn="0" w:noHBand="0" w:noVBand="1"/>
      </w:tblPr>
      <w:tblGrid>
        <w:gridCol w:w="3814"/>
        <w:gridCol w:w="1848"/>
        <w:gridCol w:w="1418"/>
        <w:gridCol w:w="3118"/>
      </w:tblGrid>
      <w:tr w:rsidR="00812366" w:rsidRPr="00812366" w:rsidTr="00854B8A">
        <w:tc>
          <w:tcPr>
            <w:tcW w:w="3814"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w:t>
            </w:r>
            <w:proofErr w:type="spellStart"/>
            <w:r w:rsidRPr="00812366">
              <w:rPr>
                <w:rFonts w:ascii="Meiryo" w:eastAsia="Meiryo" w:hAnsi="Meiryo" w:cs="Meiryo"/>
                <w:b/>
                <w:bCs/>
                <w:sz w:val="18"/>
                <w:szCs w:val="18"/>
                <w:lang w:eastAsia="hu-HU"/>
              </w:rPr>
              <w:t>Arb</w:t>
            </w:r>
            <w:proofErr w:type="spellEnd"/>
          </w:p>
        </w:tc>
        <w:tc>
          <w:tcPr>
            <w:tcW w:w="184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spellStart"/>
            <w:r w:rsidRPr="00812366">
              <w:rPr>
                <w:rFonts w:ascii="Meiryo" w:eastAsia="Meiryo" w:hAnsi="Meiryo" w:cs="Meiryo"/>
                <w:b/>
                <w:bCs/>
                <w:sz w:val="18"/>
                <w:szCs w:val="18"/>
                <w:lang w:eastAsia="hu-HU"/>
              </w:rPr>
              <w:t>Sz</w:t>
            </w:r>
            <w:proofErr w:type="spellEnd"/>
          </w:p>
        </w:tc>
        <w:tc>
          <w:tcPr>
            <w:tcW w:w="141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10</w:t>
            </w:r>
          </w:p>
        </w:tc>
        <w:tc>
          <w:tcPr>
            <w:tcW w:w="311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80</w:t>
            </w:r>
          </w:p>
        </w:tc>
      </w:tr>
      <w:tr w:rsidR="00812366" w:rsidRPr="00812366" w:rsidTr="00854B8A">
        <w:tc>
          <w:tcPr>
            <w:tcW w:w="0" w:type="auto"/>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184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3,0</w:t>
            </w:r>
          </w:p>
        </w:tc>
        <w:tc>
          <w:tcPr>
            <w:tcW w:w="141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w:t>
            </w:r>
          </w:p>
        </w:tc>
        <w:tc>
          <w:tcPr>
            <w:tcW w:w="311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0,2</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A-</w:t>
      </w:r>
      <w:proofErr w:type="spellStart"/>
      <w:r w:rsidRPr="00812366">
        <w:rPr>
          <w:rFonts w:ascii="Meiryo" w:eastAsia="Meiryo" w:hAnsi="Meiryo" w:cs="Meiryo"/>
          <w:color w:val="333E55"/>
          <w:sz w:val="18"/>
          <w:szCs w:val="18"/>
          <w:lang w:eastAsia="hu-HU"/>
        </w:rPr>
        <w:t>Arb</w:t>
      </w:r>
      <w:proofErr w:type="spellEnd"/>
      <w:r w:rsidRPr="00812366">
        <w:rPr>
          <w:rFonts w:ascii="Meiryo" w:eastAsia="Meiryo" w:hAnsi="Meiryo" w:cs="Meiryo"/>
          <w:color w:val="333E55"/>
          <w:sz w:val="18"/>
          <w:szCs w:val="18"/>
          <w:lang w:eastAsia="hu-HU"/>
        </w:rPr>
        <w:t xml:space="preserve"> jelű építési övezetbe tartozó arborétum kialakult méretű telkén, </w:t>
      </w:r>
      <w:proofErr w:type="spellStart"/>
      <w:r w:rsidRPr="00812366">
        <w:rPr>
          <w:rFonts w:ascii="Meiryo" w:eastAsia="Meiryo" w:hAnsi="Meiryo" w:cs="Meiryo"/>
          <w:color w:val="333E55"/>
          <w:sz w:val="18"/>
          <w:szCs w:val="18"/>
          <w:lang w:eastAsia="hu-HU"/>
        </w:rPr>
        <w:t>szabadonálló</w:t>
      </w:r>
      <w:proofErr w:type="spellEnd"/>
      <w:r w:rsidRPr="00812366">
        <w:rPr>
          <w:rFonts w:ascii="Meiryo" w:eastAsia="Meiryo" w:hAnsi="Meiryo" w:cs="Meiryo"/>
          <w:color w:val="333E55"/>
          <w:sz w:val="18"/>
          <w:szCs w:val="18"/>
          <w:lang w:eastAsia="hu-HU"/>
        </w:rPr>
        <w:t xml:space="preserve"> beépítési módú,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3,0 m építménymagasságú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10 %-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a telken belül min. 80%-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0,2.</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(7)</w:t>
      </w:r>
    </w:p>
    <w:tbl>
      <w:tblPr>
        <w:tblW w:w="10198" w:type="dxa"/>
        <w:tblCellMar>
          <w:top w:w="15" w:type="dxa"/>
          <w:left w:w="15" w:type="dxa"/>
          <w:bottom w:w="15" w:type="dxa"/>
          <w:right w:w="15" w:type="dxa"/>
        </w:tblCellMar>
        <w:tblLook w:val="04A0" w:firstRow="1" w:lastRow="0" w:firstColumn="1" w:lastColumn="0" w:noHBand="0" w:noVBand="1"/>
      </w:tblPr>
      <w:tblGrid>
        <w:gridCol w:w="3589"/>
        <w:gridCol w:w="2073"/>
        <w:gridCol w:w="2127"/>
        <w:gridCol w:w="2409"/>
      </w:tblGrid>
      <w:tr w:rsidR="00812366" w:rsidRPr="00812366" w:rsidTr="00854B8A">
        <w:tc>
          <w:tcPr>
            <w:tcW w:w="3589"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K-Bt</w:t>
            </w:r>
          </w:p>
        </w:tc>
        <w:tc>
          <w:tcPr>
            <w:tcW w:w="207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proofErr w:type="spellStart"/>
            <w:r w:rsidRPr="00812366">
              <w:rPr>
                <w:rFonts w:ascii="Meiryo" w:eastAsia="Meiryo" w:hAnsi="Meiryo" w:cs="Meiryo"/>
                <w:b/>
                <w:bCs/>
                <w:sz w:val="18"/>
                <w:szCs w:val="18"/>
                <w:lang w:eastAsia="hu-HU"/>
              </w:rPr>
              <w:t>Sz</w:t>
            </w:r>
            <w:proofErr w:type="spellEnd"/>
          </w:p>
        </w:tc>
        <w:tc>
          <w:tcPr>
            <w:tcW w:w="212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10</w:t>
            </w:r>
          </w:p>
        </w:tc>
        <w:tc>
          <w:tcPr>
            <w:tcW w:w="240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70</w:t>
            </w:r>
          </w:p>
        </w:tc>
      </w:tr>
      <w:tr w:rsidR="00812366" w:rsidRPr="00812366" w:rsidTr="00854B8A">
        <w:tc>
          <w:tcPr>
            <w:tcW w:w="0" w:type="auto"/>
            <w:vMerge/>
            <w:tcBorders>
              <w:top w:val="single" w:sz="6" w:space="0" w:color="auto"/>
              <w:left w:val="single" w:sz="6" w:space="0" w:color="auto"/>
              <w:bottom w:val="single" w:sz="6" w:space="0" w:color="auto"/>
              <w:right w:val="single" w:sz="6" w:space="0" w:color="auto"/>
            </w:tcBorders>
            <w:vAlign w:val="center"/>
            <w:hideMark/>
          </w:tcPr>
          <w:p w:rsidR="00812366" w:rsidRPr="00812366" w:rsidRDefault="00812366" w:rsidP="00812366">
            <w:pPr>
              <w:spacing w:after="0" w:line="192" w:lineRule="auto"/>
              <w:rPr>
                <w:rFonts w:ascii="Meiryo" w:eastAsia="Meiryo" w:hAnsi="Meiryo" w:cs="Meiryo"/>
                <w:sz w:val="18"/>
                <w:szCs w:val="18"/>
                <w:lang w:eastAsia="hu-HU"/>
              </w:rPr>
            </w:pPr>
          </w:p>
        </w:tc>
        <w:tc>
          <w:tcPr>
            <w:tcW w:w="207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w:t>
            </w:r>
          </w:p>
        </w:tc>
        <w:tc>
          <w:tcPr>
            <w:tcW w:w="212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500</w:t>
            </w:r>
          </w:p>
        </w:tc>
        <w:tc>
          <w:tcPr>
            <w:tcW w:w="240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812366" w:rsidRPr="00812366" w:rsidRDefault="00812366" w:rsidP="00812366">
            <w:pPr>
              <w:spacing w:after="0" w:line="192" w:lineRule="auto"/>
              <w:ind w:firstLine="180"/>
              <w:jc w:val="both"/>
              <w:rPr>
                <w:rFonts w:ascii="Meiryo" w:eastAsia="Meiryo" w:hAnsi="Meiryo" w:cs="Meiryo"/>
                <w:sz w:val="18"/>
                <w:szCs w:val="18"/>
                <w:lang w:eastAsia="hu-HU"/>
              </w:rPr>
            </w:pPr>
            <w:r w:rsidRPr="00812366">
              <w:rPr>
                <w:rFonts w:ascii="Meiryo" w:eastAsia="Meiryo" w:hAnsi="Meiryo" w:cs="Meiryo"/>
                <w:b/>
                <w:bCs/>
                <w:sz w:val="18"/>
                <w:szCs w:val="18"/>
                <w:lang w:eastAsia="hu-HU"/>
              </w:rPr>
              <w:t>0,2</w:t>
            </w:r>
          </w:p>
        </w:tc>
      </w:tr>
    </w:tbl>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K-Bt jelű építési övezet területén csak az olajtermeléshez tartozó építmények helyezhetők el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5,0 m építménymagassággal,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10 %-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legalább 500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telken, min. 70%-</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zöldfelületi borítottsággal. A szintterület-sűrűség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0,2.</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(8) Az övezetben a szükséges parkolók a területen kívül az önkormányzat útfelületén is kialakíthatók.</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III. Fejezet</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BEÉPÍTÉSRE NEM SZÁNT TERÜLETEK</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Közlekedési területek övezete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11. §</w:t>
      </w:r>
      <w:r w:rsidRPr="00812366">
        <w:rPr>
          <w:rFonts w:ascii="Meiryo" w:eastAsia="Meiryo" w:hAnsi="Meiryo" w:cs="Meiryo"/>
          <w:color w:val="333E55"/>
          <w:sz w:val="18"/>
          <w:szCs w:val="18"/>
          <w:lang w:eastAsia="hu-HU"/>
        </w:rPr>
        <w:t> (1) A</w:t>
      </w:r>
      <w:r w:rsidRPr="00812366">
        <w:rPr>
          <w:rFonts w:ascii="Meiryo" w:eastAsia="Meiryo" w:hAnsi="Meiryo" w:cs="Meiryo"/>
          <w:b/>
          <w:bCs/>
          <w:color w:val="333E55"/>
          <w:sz w:val="18"/>
          <w:szCs w:val="18"/>
          <w:lang w:eastAsia="hu-HU"/>
        </w:rPr>
        <w:t> </w:t>
      </w:r>
      <w:proofErr w:type="spellStart"/>
      <w:r w:rsidRPr="00812366">
        <w:rPr>
          <w:rFonts w:ascii="Meiryo" w:eastAsia="Meiryo" w:hAnsi="Meiryo" w:cs="Meiryo"/>
          <w:b/>
          <w:bCs/>
          <w:color w:val="333E55"/>
          <w:sz w:val="18"/>
          <w:szCs w:val="18"/>
          <w:lang w:eastAsia="hu-HU"/>
        </w:rPr>
        <w:t>KÖu</w:t>
      </w:r>
      <w:proofErr w:type="spellEnd"/>
      <w:r w:rsidRPr="00812366">
        <w:rPr>
          <w:rFonts w:ascii="Meiryo" w:eastAsia="Meiryo" w:hAnsi="Meiryo" w:cs="Meiryo"/>
          <w:b/>
          <w:bCs/>
          <w:color w:val="333E55"/>
          <w:sz w:val="18"/>
          <w:szCs w:val="18"/>
          <w:lang w:eastAsia="hu-HU"/>
        </w:rPr>
        <w:t> </w:t>
      </w:r>
      <w:r w:rsidRPr="00812366">
        <w:rPr>
          <w:rFonts w:ascii="Meiryo" w:eastAsia="Meiryo" w:hAnsi="Meiryo" w:cs="Meiryo"/>
          <w:color w:val="333E55"/>
          <w:sz w:val="18"/>
          <w:szCs w:val="18"/>
          <w:lang w:eastAsia="hu-HU"/>
        </w:rPr>
        <w:t>jelű közlekedési létesítmények övezetét, azok szabályozási szélességét és védőtávolságát a Szabályozási terv tartalmazza.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Közlekedési területeknek minősülnek: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xml:space="preserve">) a település meglévő, és a Szabályozási tervlapok szerint megtartandó </w:t>
      </w:r>
      <w:proofErr w:type="spellStart"/>
      <w:r w:rsidRPr="00812366">
        <w:rPr>
          <w:rFonts w:ascii="Meiryo" w:eastAsia="Meiryo" w:hAnsi="Meiryo" w:cs="Meiryo"/>
          <w:color w:val="333E55"/>
          <w:sz w:val="18"/>
          <w:szCs w:val="18"/>
          <w:lang w:eastAsia="hu-HU"/>
        </w:rPr>
        <w:t>kül</w:t>
      </w:r>
      <w:proofErr w:type="spellEnd"/>
      <w:r w:rsidRPr="00812366">
        <w:rPr>
          <w:rFonts w:ascii="Meiryo" w:eastAsia="Meiryo" w:hAnsi="Meiryo" w:cs="Meiryo"/>
          <w:color w:val="333E55"/>
          <w:sz w:val="18"/>
          <w:szCs w:val="18"/>
          <w:lang w:eastAsia="hu-HU"/>
        </w:rPr>
        <w:t>- és belterületi utak.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a szabályozási vonalakkal meghatározott, tervezett útterületek.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A közlekedési területeken az országos érvényű rendelkezések szerint helyezhetők el építmények.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 település közútjainak legkisebb biztosítandó szabályozási szélessége és tervezési osztályba sorolása: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lastRenderedPageBreak/>
        <w:t>a</w:t>
      </w:r>
      <w:proofErr w:type="gramEnd"/>
      <w:r w:rsidRPr="00812366">
        <w:rPr>
          <w:rFonts w:ascii="Meiryo" w:eastAsia="Meiryo" w:hAnsi="Meiryo" w:cs="Meiryo"/>
          <w:color w:val="333E55"/>
          <w:sz w:val="18"/>
          <w:szCs w:val="18"/>
          <w:lang w:eastAsia="hu-HU"/>
        </w:rPr>
        <w:t xml:space="preserve">) Külterületi mellékút (összekötő út) 7362. sz. Zalaszentmihály-Pókaszepetk </w:t>
      </w:r>
      <w:proofErr w:type="spellStart"/>
      <w:r w:rsidRPr="00812366">
        <w:rPr>
          <w:rFonts w:ascii="Meiryo" w:eastAsia="Meiryo" w:hAnsi="Meiryo" w:cs="Meiryo"/>
          <w:color w:val="333E55"/>
          <w:sz w:val="18"/>
          <w:szCs w:val="18"/>
          <w:lang w:eastAsia="hu-HU"/>
        </w:rPr>
        <w:t>ök</w:t>
      </w:r>
      <w:proofErr w:type="spellEnd"/>
      <w:r w:rsidRPr="00812366">
        <w:rPr>
          <w:rFonts w:ascii="Meiryo" w:eastAsia="Meiryo" w:hAnsi="Meiryo" w:cs="Meiryo"/>
          <w:color w:val="333E55"/>
          <w:sz w:val="18"/>
          <w:szCs w:val="18"/>
          <w:lang w:eastAsia="hu-HU"/>
        </w:rPr>
        <w:t>. út (KÖu-2), szabályozási szélessége 22 m, tervezési osztály jele: K.V.B</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b) Külterületi mellékút (összekötő út) Misefa-Nemesrádó önkormányzati </w:t>
      </w:r>
      <w:proofErr w:type="spellStart"/>
      <w:r w:rsidRPr="00812366">
        <w:rPr>
          <w:rFonts w:ascii="Meiryo" w:eastAsia="Meiryo" w:hAnsi="Meiryo" w:cs="Meiryo"/>
          <w:color w:val="333E55"/>
          <w:sz w:val="18"/>
          <w:szCs w:val="18"/>
          <w:lang w:eastAsia="hu-HU"/>
        </w:rPr>
        <w:t>ök</w:t>
      </w:r>
      <w:proofErr w:type="spellEnd"/>
      <w:r w:rsidRPr="00812366">
        <w:rPr>
          <w:rFonts w:ascii="Meiryo" w:eastAsia="Meiryo" w:hAnsi="Meiryo" w:cs="Meiryo"/>
          <w:color w:val="333E55"/>
          <w:sz w:val="18"/>
          <w:szCs w:val="18"/>
          <w:lang w:eastAsia="hu-HU"/>
        </w:rPr>
        <w:t xml:space="preserve">. út, Misefa-Nemessándorháza önkorm. </w:t>
      </w:r>
      <w:proofErr w:type="spellStart"/>
      <w:r w:rsidRPr="00812366">
        <w:rPr>
          <w:rFonts w:ascii="Meiryo" w:eastAsia="Meiryo" w:hAnsi="Meiryo" w:cs="Meiryo"/>
          <w:color w:val="333E55"/>
          <w:sz w:val="18"/>
          <w:szCs w:val="18"/>
          <w:lang w:eastAsia="hu-HU"/>
        </w:rPr>
        <w:t>Ök</w:t>
      </w:r>
      <w:proofErr w:type="spellEnd"/>
      <w:r w:rsidRPr="00812366">
        <w:rPr>
          <w:rFonts w:ascii="Meiryo" w:eastAsia="Meiryo" w:hAnsi="Meiryo" w:cs="Meiryo"/>
          <w:color w:val="333E55"/>
          <w:sz w:val="18"/>
          <w:szCs w:val="18"/>
          <w:lang w:eastAsia="hu-HU"/>
        </w:rPr>
        <w:t>. út, (KÖu-3) szabályozási szélessége 16 m, tervezési osztály jele: K</w:t>
      </w:r>
      <w:proofErr w:type="gramStart"/>
      <w:r w:rsidRPr="00812366">
        <w:rPr>
          <w:rFonts w:ascii="Meiryo" w:eastAsia="Meiryo" w:hAnsi="Meiryo" w:cs="Meiryo"/>
          <w:color w:val="333E55"/>
          <w:sz w:val="18"/>
          <w:szCs w:val="18"/>
          <w:lang w:eastAsia="hu-HU"/>
        </w:rPr>
        <w:t>.V.</w:t>
      </w:r>
      <w:proofErr w:type="gramEnd"/>
      <w:r w:rsidRPr="00812366">
        <w:rPr>
          <w:rFonts w:ascii="Meiryo" w:eastAsia="Meiryo" w:hAnsi="Meiryo" w:cs="Meiryo"/>
          <w:color w:val="333E55"/>
          <w:sz w:val="18"/>
          <w:szCs w:val="18"/>
          <w:lang w:eastAsia="hu-HU"/>
        </w:rPr>
        <w:t>B</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Külterületi mellékút (egyéb közút) meglévő: mezőgazdasági és erdészeti út, szabályozási szélessége kialakult, de legalább 8-10 m, tervezési osztály jele: K. VIII. B.</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d) Belterületi mellékút (gyűjtő út) 7362. sz. Zalaszentmihály-Pókaszepetk </w:t>
      </w:r>
      <w:proofErr w:type="spellStart"/>
      <w:r w:rsidRPr="00812366">
        <w:rPr>
          <w:rFonts w:ascii="Meiryo" w:eastAsia="Meiryo" w:hAnsi="Meiryo" w:cs="Meiryo"/>
          <w:color w:val="333E55"/>
          <w:sz w:val="18"/>
          <w:szCs w:val="18"/>
          <w:lang w:eastAsia="hu-HU"/>
        </w:rPr>
        <w:t>ök</w:t>
      </w:r>
      <w:proofErr w:type="spellEnd"/>
      <w:r w:rsidRPr="00812366">
        <w:rPr>
          <w:rFonts w:ascii="Meiryo" w:eastAsia="Meiryo" w:hAnsi="Meiryo" w:cs="Meiryo"/>
          <w:color w:val="333E55"/>
          <w:sz w:val="18"/>
          <w:szCs w:val="18"/>
          <w:lang w:eastAsia="hu-HU"/>
        </w:rPr>
        <w:t xml:space="preserve">., helyi megnevezése Fő utca, Országút utca, szabályozási szélessége </w:t>
      </w:r>
      <w:proofErr w:type="gramStart"/>
      <w:r w:rsidRPr="00812366">
        <w:rPr>
          <w:rFonts w:ascii="Meiryo" w:eastAsia="Meiryo" w:hAnsi="Meiryo" w:cs="Meiryo"/>
          <w:color w:val="333E55"/>
          <w:sz w:val="18"/>
          <w:szCs w:val="18"/>
          <w:lang w:eastAsia="hu-HU"/>
        </w:rPr>
        <w:t>kialakult</w:t>
      </w:r>
      <w:proofErr w:type="gramEnd"/>
      <w:r w:rsidRPr="00812366">
        <w:rPr>
          <w:rFonts w:ascii="Meiryo" w:eastAsia="Meiryo" w:hAnsi="Meiryo" w:cs="Meiryo"/>
          <w:color w:val="333E55"/>
          <w:sz w:val="18"/>
          <w:szCs w:val="18"/>
          <w:lang w:eastAsia="hu-HU"/>
        </w:rPr>
        <w:t xml:space="preserve"> ill. 14-20 m, tervezési osztály jele: : </w:t>
      </w:r>
      <w:proofErr w:type="spellStart"/>
      <w:r w:rsidRPr="00812366">
        <w:rPr>
          <w:rFonts w:ascii="Meiryo" w:eastAsia="Meiryo" w:hAnsi="Meiryo" w:cs="Meiryo"/>
          <w:color w:val="333E55"/>
          <w:sz w:val="18"/>
          <w:szCs w:val="18"/>
          <w:lang w:eastAsia="hu-HU"/>
        </w:rPr>
        <w:t>B.V.b.”C</w:t>
      </w:r>
      <w:proofErr w:type="spell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e) Belterületi mellékút (kiszolgáló út) Béke utca, Akácfa utca, Petőfi Sándor utca, Ady Endre utca meglévő: (KÖu-3) szabályozási szélessége meglévőnél </w:t>
      </w:r>
      <w:proofErr w:type="gramStart"/>
      <w:r w:rsidRPr="00812366">
        <w:rPr>
          <w:rFonts w:ascii="Meiryo" w:eastAsia="Meiryo" w:hAnsi="Meiryo" w:cs="Meiryo"/>
          <w:color w:val="333E55"/>
          <w:sz w:val="18"/>
          <w:szCs w:val="18"/>
          <w:lang w:eastAsia="hu-HU"/>
        </w:rPr>
        <w:t>kialakult</w:t>
      </w:r>
      <w:proofErr w:type="gramEnd"/>
      <w:r w:rsidRPr="00812366">
        <w:rPr>
          <w:rFonts w:ascii="Meiryo" w:eastAsia="Meiryo" w:hAnsi="Meiryo" w:cs="Meiryo"/>
          <w:color w:val="333E55"/>
          <w:sz w:val="18"/>
          <w:szCs w:val="18"/>
          <w:lang w:eastAsia="hu-HU"/>
        </w:rPr>
        <w:t xml:space="preserve"> ill. 8-16 m, tervezési osztály jele: </w:t>
      </w:r>
      <w:proofErr w:type="spellStart"/>
      <w:r w:rsidRPr="00812366">
        <w:rPr>
          <w:rFonts w:ascii="Meiryo" w:eastAsia="Meiryo" w:hAnsi="Meiryo" w:cs="Meiryo"/>
          <w:color w:val="333E55"/>
          <w:sz w:val="18"/>
          <w:szCs w:val="18"/>
          <w:lang w:eastAsia="hu-HU"/>
        </w:rPr>
        <w:t>B.VI.d.”C</w:t>
      </w:r>
      <w:proofErr w:type="spell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f</w:t>
      </w:r>
      <w:proofErr w:type="gramEnd"/>
      <w:r w:rsidRPr="00812366">
        <w:rPr>
          <w:rFonts w:ascii="Meiryo" w:eastAsia="Meiryo" w:hAnsi="Meiryo" w:cs="Meiryo"/>
          <w:color w:val="333E55"/>
          <w:sz w:val="18"/>
          <w:szCs w:val="18"/>
          <w:lang w:eastAsia="hu-HU"/>
        </w:rPr>
        <w:t xml:space="preserve">) Belterületi mellékút: (kiszolgáló út) tervezett (KÖu-3) 12 m szabályozási szélességnél tervezési osztály jele: </w:t>
      </w:r>
      <w:proofErr w:type="spellStart"/>
      <w:r w:rsidRPr="00812366">
        <w:rPr>
          <w:rFonts w:ascii="Meiryo" w:eastAsia="Meiryo" w:hAnsi="Meiryo" w:cs="Meiryo"/>
          <w:color w:val="333E55"/>
          <w:sz w:val="18"/>
          <w:szCs w:val="18"/>
          <w:lang w:eastAsia="hu-HU"/>
        </w:rPr>
        <w:t>B.VI.b.”C</w:t>
      </w:r>
      <w:proofErr w:type="spellEnd"/>
      <w:r w:rsidRPr="00812366">
        <w:rPr>
          <w:rFonts w:ascii="Meiryo" w:eastAsia="Meiryo" w:hAnsi="Meiryo" w:cs="Meiryo"/>
          <w:color w:val="333E55"/>
          <w:sz w:val="18"/>
          <w:szCs w:val="18"/>
          <w:lang w:eastAsia="hu-HU"/>
        </w:rPr>
        <w:t xml:space="preserve">”, 14 m szabályozási szélességnél tervezési osztály jele: </w:t>
      </w:r>
      <w:proofErr w:type="spellStart"/>
      <w:r w:rsidRPr="00812366">
        <w:rPr>
          <w:rFonts w:ascii="Meiryo" w:eastAsia="Meiryo" w:hAnsi="Meiryo" w:cs="Meiryo"/>
          <w:color w:val="333E55"/>
          <w:sz w:val="18"/>
          <w:szCs w:val="18"/>
          <w:lang w:eastAsia="hu-HU"/>
        </w:rPr>
        <w:t>B.VI.d.”C</w:t>
      </w:r>
      <w:proofErr w:type="spellEnd"/>
      <w:r w:rsidRPr="00812366">
        <w:rPr>
          <w:rFonts w:ascii="Meiryo" w:eastAsia="Meiryo" w:hAnsi="Meiryo" w:cs="Meiryo"/>
          <w:color w:val="333E55"/>
          <w:sz w:val="18"/>
          <w:szCs w:val="18"/>
          <w:lang w:eastAsia="hu-HU"/>
        </w:rPr>
        <w:t xml:space="preserve">”, 16 m szabályozási szélességnél, tervezési osztály jele: </w:t>
      </w:r>
      <w:proofErr w:type="spellStart"/>
      <w:r w:rsidRPr="00812366">
        <w:rPr>
          <w:rFonts w:ascii="Meiryo" w:eastAsia="Meiryo" w:hAnsi="Meiryo" w:cs="Meiryo"/>
          <w:color w:val="333E55"/>
          <w:sz w:val="18"/>
          <w:szCs w:val="18"/>
          <w:lang w:eastAsia="hu-HU"/>
        </w:rPr>
        <w:t>B.VI.d.”C</w:t>
      </w:r>
      <w:proofErr w:type="spell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 Közterületi parkoló alakítandó ki: a településközpont vegyes területek teljes parkolási igényének kielégítésére, az érintett utak szabályozási szélességén belül és telken belül a Szabályozási terv szerint. A közterületi parkolókat a parkolóval kiszolgált létesítmény építtetőjének kell megépítenie.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(6) A parkolókat fásítva, gyeprács burkolattal, vagy </w:t>
      </w:r>
      <w:proofErr w:type="spellStart"/>
      <w:r w:rsidRPr="00812366">
        <w:rPr>
          <w:rFonts w:ascii="Meiryo" w:eastAsia="Meiryo" w:hAnsi="Meiryo" w:cs="Meiryo"/>
          <w:color w:val="333E55"/>
          <w:sz w:val="18"/>
          <w:szCs w:val="18"/>
          <w:lang w:eastAsia="hu-HU"/>
        </w:rPr>
        <w:t>térkő</w:t>
      </w:r>
      <w:proofErr w:type="spellEnd"/>
      <w:r w:rsidRPr="00812366">
        <w:rPr>
          <w:rFonts w:ascii="Meiryo" w:eastAsia="Meiryo" w:hAnsi="Meiryo" w:cs="Meiryo"/>
          <w:color w:val="333E55"/>
          <w:sz w:val="18"/>
          <w:szCs w:val="18"/>
          <w:lang w:eastAsia="hu-HU"/>
        </w:rPr>
        <w:t xml:space="preserve"> burkolattal kell megépíteni, a meglévő növényzet maximális mértékű megtartásával.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(7) A tervezett új forgalmi utak gyalogos forgalmát legalább egy oldali </w:t>
      </w:r>
      <w:proofErr w:type="gramStart"/>
      <w:r w:rsidRPr="00812366">
        <w:rPr>
          <w:rFonts w:ascii="Meiryo" w:eastAsia="Meiryo" w:hAnsi="Meiryo" w:cs="Meiryo"/>
          <w:color w:val="333E55"/>
          <w:sz w:val="18"/>
          <w:szCs w:val="18"/>
          <w:lang w:eastAsia="hu-HU"/>
        </w:rPr>
        <w:t>járda építéssel</w:t>
      </w:r>
      <w:proofErr w:type="gramEnd"/>
      <w:r w:rsidRPr="00812366">
        <w:rPr>
          <w:rFonts w:ascii="Meiryo" w:eastAsia="Meiryo" w:hAnsi="Meiryo" w:cs="Meiryo"/>
          <w:color w:val="333E55"/>
          <w:sz w:val="18"/>
          <w:szCs w:val="18"/>
          <w:lang w:eastAsia="hu-HU"/>
        </w:rPr>
        <w:t xml:space="preserve"> kell biztosítani.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(8) Valamennyi csomópontot úgy kell kialakítani, hogy a rálátási háromszög biztosított legyen.</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(9) A közúti közlekedési területek </w:t>
      </w: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KöU-1 övezet: gyorsforgalmi út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KöU-2 övezet: országos mellékút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KöU-3 övezet: kiszolgáló út, külterületi földút</w:t>
      </w:r>
    </w:p>
    <w:p w:rsidR="00812366" w:rsidRPr="00812366" w:rsidRDefault="00812366" w:rsidP="00812366">
      <w:pPr>
        <w:shd w:val="clear" w:color="auto" w:fill="FFFFFF"/>
        <w:spacing w:after="0" w:line="192" w:lineRule="auto"/>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rendeltetésű</w:t>
      </w:r>
      <w:proofErr w:type="gramEnd"/>
      <w:r w:rsidRPr="00812366">
        <w:rPr>
          <w:rFonts w:ascii="Meiryo" w:eastAsia="Meiryo" w:hAnsi="Meiryo" w:cs="Meiryo"/>
          <w:color w:val="333E55"/>
          <w:sz w:val="18"/>
          <w:szCs w:val="18"/>
          <w:lang w:eastAsia="hu-HU"/>
        </w:rPr>
        <w:t xml:space="preserve"> övezetekbe tartoznak.</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proofErr w:type="spellStart"/>
      <w:r w:rsidRPr="00812366">
        <w:rPr>
          <w:rFonts w:ascii="Meiryo" w:eastAsia="Meiryo" w:hAnsi="Meiryo" w:cs="Meiryo"/>
          <w:b/>
          <w:bCs/>
          <w:color w:val="333E55"/>
          <w:sz w:val="18"/>
          <w:szCs w:val="18"/>
          <w:lang w:eastAsia="hu-HU"/>
        </w:rPr>
        <w:t>Közművesítés</w:t>
      </w:r>
      <w:proofErr w:type="spellEnd"/>
      <w:r w:rsidRPr="00812366">
        <w:rPr>
          <w:rFonts w:ascii="Meiryo" w:eastAsia="Meiryo" w:hAnsi="Meiryo" w:cs="Meiryo"/>
          <w:b/>
          <w:bCs/>
          <w:color w:val="333E55"/>
          <w:sz w:val="18"/>
          <w:szCs w:val="18"/>
          <w:lang w:eastAsia="hu-HU"/>
        </w:rPr>
        <w:t>, közműlétesítmények övezete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12. §</w:t>
      </w:r>
      <w:r w:rsidRPr="00812366">
        <w:rPr>
          <w:rFonts w:ascii="Meiryo" w:eastAsia="Meiryo" w:hAnsi="Meiryo" w:cs="Meiryo"/>
          <w:color w:val="333E55"/>
          <w:sz w:val="18"/>
          <w:szCs w:val="18"/>
          <w:lang w:eastAsia="hu-HU"/>
        </w:rPr>
        <w:t xml:space="preserve"> (1) A </w:t>
      </w:r>
      <w:proofErr w:type="spellStart"/>
      <w:r w:rsidRPr="00812366">
        <w:rPr>
          <w:rFonts w:ascii="Meiryo" w:eastAsia="Meiryo" w:hAnsi="Meiryo" w:cs="Meiryo"/>
          <w:color w:val="333E55"/>
          <w:sz w:val="18"/>
          <w:szCs w:val="18"/>
          <w:lang w:eastAsia="hu-HU"/>
        </w:rPr>
        <w:t>közművesítést</w:t>
      </w:r>
      <w:proofErr w:type="spellEnd"/>
      <w:r w:rsidRPr="00812366">
        <w:rPr>
          <w:rFonts w:ascii="Meiryo" w:eastAsia="Meiryo" w:hAnsi="Meiryo" w:cs="Meiryo"/>
          <w:color w:val="333E55"/>
          <w:sz w:val="18"/>
          <w:szCs w:val="18"/>
          <w:lang w:eastAsia="hu-HU"/>
        </w:rPr>
        <w:t xml:space="preserve"> és közműlétesítményeket, azok szabályozási szélességét és védőtávolságát a Szabályozási terv tartalmazza.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Az alábbi közműlétesítmények a Szabályozási terv szerint területet igényelnek: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w:t>
      </w:r>
      <w:r w:rsidRPr="00812366">
        <w:rPr>
          <w:rFonts w:ascii="Meiryo" w:eastAsia="Meiryo" w:hAnsi="Meiryo" w:cs="Meiryo"/>
          <w:b/>
          <w:bCs/>
          <w:color w:val="333E55"/>
          <w:sz w:val="18"/>
          <w:szCs w:val="18"/>
          <w:lang w:eastAsia="hu-HU"/>
        </w:rPr>
        <w:t>KM-</w:t>
      </w:r>
      <w:proofErr w:type="spellStart"/>
      <w:r w:rsidRPr="00812366">
        <w:rPr>
          <w:rFonts w:ascii="Meiryo" w:eastAsia="Meiryo" w:hAnsi="Meiryo" w:cs="Meiryo"/>
          <w:b/>
          <w:bCs/>
          <w:color w:val="333E55"/>
          <w:sz w:val="18"/>
          <w:szCs w:val="18"/>
          <w:lang w:eastAsia="hu-HU"/>
        </w:rPr>
        <w:t>tr</w:t>
      </w:r>
      <w:proofErr w:type="spellEnd"/>
      <w:r w:rsidRPr="00812366">
        <w:rPr>
          <w:rFonts w:ascii="Meiryo" w:eastAsia="Meiryo" w:hAnsi="Meiryo" w:cs="Meiryo"/>
          <w:b/>
          <w:bCs/>
          <w:color w:val="333E55"/>
          <w:sz w:val="18"/>
          <w:szCs w:val="18"/>
          <w:lang w:eastAsia="hu-HU"/>
        </w:rPr>
        <w:t> </w:t>
      </w:r>
      <w:r w:rsidRPr="00812366">
        <w:rPr>
          <w:rFonts w:ascii="Meiryo" w:eastAsia="Meiryo" w:hAnsi="Meiryo" w:cs="Meiryo"/>
          <w:color w:val="333E55"/>
          <w:sz w:val="18"/>
          <w:szCs w:val="18"/>
          <w:lang w:eastAsia="hu-HU"/>
        </w:rPr>
        <w:t>jelű közmű terület trafó,</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w:t>
      </w:r>
      <w:r w:rsidRPr="00812366">
        <w:rPr>
          <w:rFonts w:ascii="Meiryo" w:eastAsia="Meiryo" w:hAnsi="Meiryo" w:cs="Meiryo"/>
          <w:b/>
          <w:bCs/>
          <w:color w:val="333E55"/>
          <w:sz w:val="18"/>
          <w:szCs w:val="18"/>
          <w:lang w:eastAsia="hu-HU"/>
        </w:rPr>
        <w:t>KM-</w:t>
      </w:r>
      <w:proofErr w:type="spellStart"/>
      <w:r w:rsidRPr="00812366">
        <w:rPr>
          <w:rFonts w:ascii="Meiryo" w:eastAsia="Meiryo" w:hAnsi="Meiryo" w:cs="Meiryo"/>
          <w:b/>
          <w:bCs/>
          <w:color w:val="333E55"/>
          <w:sz w:val="18"/>
          <w:szCs w:val="18"/>
          <w:lang w:eastAsia="hu-HU"/>
        </w:rPr>
        <w:t>vm</w:t>
      </w:r>
      <w:proofErr w:type="spellEnd"/>
      <w:r w:rsidRPr="00812366">
        <w:rPr>
          <w:rFonts w:ascii="Meiryo" w:eastAsia="Meiryo" w:hAnsi="Meiryo" w:cs="Meiryo"/>
          <w:b/>
          <w:bCs/>
          <w:color w:val="333E55"/>
          <w:sz w:val="18"/>
          <w:szCs w:val="18"/>
          <w:lang w:eastAsia="hu-HU"/>
        </w:rPr>
        <w:t> </w:t>
      </w:r>
      <w:r w:rsidRPr="00812366">
        <w:rPr>
          <w:rFonts w:ascii="Meiryo" w:eastAsia="Meiryo" w:hAnsi="Meiryo" w:cs="Meiryo"/>
          <w:color w:val="333E55"/>
          <w:sz w:val="18"/>
          <w:szCs w:val="18"/>
          <w:lang w:eastAsia="hu-HU"/>
        </w:rPr>
        <w:t xml:space="preserve">jelű </w:t>
      </w:r>
      <w:proofErr w:type="spellStart"/>
      <w:r w:rsidRPr="00812366">
        <w:rPr>
          <w:rFonts w:ascii="Meiryo" w:eastAsia="Meiryo" w:hAnsi="Meiryo" w:cs="Meiryo"/>
          <w:color w:val="333E55"/>
          <w:sz w:val="18"/>
          <w:szCs w:val="18"/>
          <w:lang w:eastAsia="hu-HU"/>
        </w:rPr>
        <w:t>vízmű</w:t>
      </w:r>
      <w:proofErr w:type="spellEnd"/>
      <w:r w:rsidRPr="00812366">
        <w:rPr>
          <w:rFonts w:ascii="Meiryo" w:eastAsia="Meiryo" w:hAnsi="Meiryo" w:cs="Meiryo"/>
          <w:color w:val="333E55"/>
          <w:sz w:val="18"/>
          <w:szCs w:val="18"/>
          <w:lang w:eastAsia="hu-HU"/>
        </w:rPr>
        <w: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w:t>
      </w:r>
      <w:r w:rsidRPr="00812366">
        <w:rPr>
          <w:rFonts w:ascii="Meiryo" w:eastAsia="Meiryo" w:hAnsi="Meiryo" w:cs="Meiryo"/>
          <w:b/>
          <w:bCs/>
          <w:color w:val="333E55"/>
          <w:sz w:val="18"/>
          <w:szCs w:val="18"/>
          <w:lang w:eastAsia="hu-HU"/>
        </w:rPr>
        <w:t>KM-gáz </w:t>
      </w:r>
      <w:r w:rsidRPr="00812366">
        <w:rPr>
          <w:rFonts w:ascii="Meiryo" w:eastAsia="Meiryo" w:hAnsi="Meiryo" w:cs="Meiryo"/>
          <w:color w:val="333E55"/>
          <w:sz w:val="18"/>
          <w:szCs w:val="18"/>
          <w:lang w:eastAsia="hu-HU"/>
        </w:rPr>
        <w:t>jelű gázfogadó.</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A tervezett ivóvízhálózatot körvezeték rendszerben kell kiépíteni.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A területen elválasztott rendszerű csatornahálózat építendő.</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 Új vízbekötést a csatornahálózat egyidejű megépítésével lehet létesíteni.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(6) Az új terület-felhasználási egységek területén az utak mentén a csapadékvíz elvezetést legalább egy oldali nyílt árokkal kell megoldani.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(7) A területen középnyomású gázhálózat építendő, ingatlanonként egyedi nyomásszabályozóval.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(8) A tervezett </w:t>
      </w:r>
      <w:proofErr w:type="gramStart"/>
      <w:r w:rsidRPr="00812366">
        <w:rPr>
          <w:rFonts w:ascii="Meiryo" w:eastAsia="Meiryo" w:hAnsi="Meiryo" w:cs="Meiryo"/>
          <w:color w:val="333E55"/>
          <w:sz w:val="18"/>
          <w:szCs w:val="18"/>
          <w:lang w:eastAsia="hu-HU"/>
        </w:rPr>
        <w:t>transzformátor</w:t>
      </w:r>
      <w:proofErr w:type="gramEnd"/>
      <w:r w:rsidRPr="00812366">
        <w:rPr>
          <w:rFonts w:ascii="Meiryo" w:eastAsia="Meiryo" w:hAnsi="Meiryo" w:cs="Meiryo"/>
          <w:color w:val="333E55"/>
          <w:sz w:val="18"/>
          <w:szCs w:val="18"/>
          <w:lang w:eastAsia="hu-HU"/>
        </w:rPr>
        <w:t>állomások, nyomásfokozók, egyéb közmű üzemi berendezések közterületről tehergépkocsival megközelíthető helyen létesíthetők.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(9) A föld felett létesítendő tűzcsapokat a védendő szabadtéri éghető </w:t>
      </w:r>
      <w:proofErr w:type="gramStart"/>
      <w:r w:rsidRPr="00812366">
        <w:rPr>
          <w:rFonts w:ascii="Meiryo" w:eastAsia="Meiryo" w:hAnsi="Meiryo" w:cs="Meiryo"/>
          <w:color w:val="333E55"/>
          <w:sz w:val="18"/>
          <w:szCs w:val="18"/>
          <w:lang w:eastAsia="hu-HU"/>
        </w:rPr>
        <w:t>anyag tároló</w:t>
      </w:r>
      <w:proofErr w:type="gramEnd"/>
      <w:r w:rsidRPr="00812366">
        <w:rPr>
          <w:rFonts w:ascii="Meiryo" w:eastAsia="Meiryo" w:hAnsi="Meiryo" w:cs="Meiryo"/>
          <w:color w:val="333E55"/>
          <w:sz w:val="18"/>
          <w:szCs w:val="18"/>
          <w:lang w:eastAsia="hu-HU"/>
        </w:rPr>
        <w:t xml:space="preserve"> területétől, építménytől a megközelítési útvonalon mérten 100 m-nél távolabb és – a tűzcsapcsoportok kivételével – egymáshoz 5 m-nél közelebb elhelyezni nem szabad.</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(10) Az új beépítésekhez tervezett oltóvizet is biztosító vízvezeték hálózat belső átmérőjét az oltóvíz </w:t>
      </w:r>
      <w:proofErr w:type="gramStart"/>
      <w:r w:rsidRPr="00812366">
        <w:rPr>
          <w:rFonts w:ascii="Meiryo" w:eastAsia="Meiryo" w:hAnsi="Meiryo" w:cs="Meiryo"/>
          <w:color w:val="333E55"/>
          <w:sz w:val="18"/>
          <w:szCs w:val="18"/>
          <w:lang w:eastAsia="hu-HU"/>
        </w:rPr>
        <w:t>intenzitás</w:t>
      </w:r>
      <w:proofErr w:type="gramEnd"/>
      <w:r w:rsidRPr="00812366">
        <w:rPr>
          <w:rFonts w:ascii="Meiryo" w:eastAsia="Meiryo" w:hAnsi="Meiryo" w:cs="Meiryo"/>
          <w:color w:val="333E55"/>
          <w:sz w:val="18"/>
          <w:szCs w:val="18"/>
          <w:lang w:eastAsia="hu-HU"/>
        </w:rPr>
        <w:t xml:space="preserve"> és a kifolyási nyomásigény alapján, valamint a közműrendszer kialakítását figyelembe véve kell méretezni. Egyirányú táplálás esetén a vezeték </w:t>
      </w:r>
      <w:proofErr w:type="gramStart"/>
      <w:r w:rsidRPr="00812366">
        <w:rPr>
          <w:rFonts w:ascii="Meiryo" w:eastAsia="Meiryo" w:hAnsi="Meiryo" w:cs="Meiryo"/>
          <w:color w:val="333E55"/>
          <w:sz w:val="18"/>
          <w:szCs w:val="18"/>
          <w:lang w:eastAsia="hu-HU"/>
        </w:rPr>
        <w:t>legalább</w:t>
      </w:r>
      <w:proofErr w:type="gramEnd"/>
      <w:r w:rsidRPr="00812366">
        <w:rPr>
          <w:rFonts w:ascii="Meiryo" w:eastAsia="Meiryo" w:hAnsi="Meiryo" w:cs="Meiryo"/>
          <w:color w:val="333E55"/>
          <w:sz w:val="18"/>
          <w:szCs w:val="18"/>
          <w:lang w:eastAsia="hu-HU"/>
        </w:rPr>
        <w:t xml:space="preserve"> NA 100, körvezeték esetén legalább NA 80 legyen az országos érvényű rendelkezések betartása mellett. A vízellátó hálózat </w:t>
      </w:r>
      <w:proofErr w:type="gramStart"/>
      <w:r w:rsidRPr="00812366">
        <w:rPr>
          <w:rFonts w:ascii="Meiryo" w:eastAsia="Meiryo" w:hAnsi="Meiryo" w:cs="Meiryo"/>
          <w:color w:val="333E55"/>
          <w:sz w:val="18"/>
          <w:szCs w:val="18"/>
          <w:lang w:eastAsia="hu-HU"/>
        </w:rPr>
        <w:t>kapacitását</w:t>
      </w:r>
      <w:proofErr w:type="gramEnd"/>
      <w:r w:rsidRPr="00812366">
        <w:rPr>
          <w:rFonts w:ascii="Meiryo" w:eastAsia="Meiryo" w:hAnsi="Meiryo" w:cs="Meiryo"/>
          <w:color w:val="333E55"/>
          <w:sz w:val="18"/>
          <w:szCs w:val="18"/>
          <w:lang w:eastAsia="hu-HU"/>
        </w:rPr>
        <w:t xml:space="preserve"> meghaladó tűzivíz igényeket tároló építésével kell kielégíteni.</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Zöldterületek övezete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13. §</w:t>
      </w:r>
      <w:r w:rsidRPr="00812366">
        <w:rPr>
          <w:rFonts w:ascii="Meiryo" w:eastAsia="Meiryo" w:hAnsi="Meiryo" w:cs="Meiryo"/>
          <w:color w:val="333E55"/>
          <w:sz w:val="18"/>
          <w:szCs w:val="18"/>
          <w:lang w:eastAsia="hu-HU"/>
        </w:rPr>
        <w:t> (1) A zöldterületek az állandóan növényzettel fedett közterületek, melyen épületek legfeljebb 2 %-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helyezhetők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 zöldterületen elhelyezhető:</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a pihenést és a testedzést szolgáló építmény (sétaút, pihenőhely, tornapálya, gyermekjátszótér stb.)</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vendéglátó és a terület fenntartásához szükséges épület.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lastRenderedPageBreak/>
        <w:t>Erdőterületek övezete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14. §</w:t>
      </w:r>
      <w:r w:rsidRPr="00812366">
        <w:rPr>
          <w:rFonts w:ascii="Meiryo" w:eastAsia="Meiryo" w:hAnsi="Meiryo" w:cs="Meiryo"/>
          <w:color w:val="333E55"/>
          <w:sz w:val="18"/>
          <w:szCs w:val="18"/>
          <w:lang w:eastAsia="hu-HU"/>
        </w:rPr>
        <w:t> (1) Az </w:t>
      </w:r>
      <w:proofErr w:type="spellStart"/>
      <w:r w:rsidRPr="00812366">
        <w:rPr>
          <w:rFonts w:ascii="Meiryo" w:eastAsia="Meiryo" w:hAnsi="Meiryo" w:cs="Meiryo"/>
          <w:b/>
          <w:bCs/>
          <w:color w:val="333E55"/>
          <w:sz w:val="18"/>
          <w:szCs w:val="18"/>
          <w:lang w:eastAsia="hu-HU"/>
        </w:rPr>
        <w:t>Ev</w:t>
      </w:r>
      <w:proofErr w:type="spellEnd"/>
      <w:r w:rsidRPr="00812366">
        <w:rPr>
          <w:rFonts w:ascii="Meiryo" w:eastAsia="Meiryo" w:hAnsi="Meiryo" w:cs="Meiryo"/>
          <w:b/>
          <w:bCs/>
          <w:color w:val="333E55"/>
          <w:sz w:val="18"/>
          <w:szCs w:val="18"/>
          <w:lang w:eastAsia="hu-HU"/>
        </w:rPr>
        <w:t> </w:t>
      </w:r>
      <w:r w:rsidRPr="00812366">
        <w:rPr>
          <w:rFonts w:ascii="Meiryo" w:eastAsia="Meiryo" w:hAnsi="Meiryo" w:cs="Meiryo"/>
          <w:color w:val="333E55"/>
          <w:sz w:val="18"/>
          <w:szCs w:val="18"/>
          <w:lang w:eastAsia="hu-HU"/>
        </w:rPr>
        <w:t xml:space="preserve">jelű védelmi erdőterület övezet a terület-felhasználásból, a közúti közlekedésből, valamint a mezőgazdasági porszennyeződésből származó levegőszennyezés mértékének csökkentésére szolgál, ezért azon a Szabályozási terv </w:t>
      </w:r>
      <w:proofErr w:type="gramStart"/>
      <w:r w:rsidRPr="00812366">
        <w:rPr>
          <w:rFonts w:ascii="Meiryo" w:eastAsia="Meiryo" w:hAnsi="Meiryo" w:cs="Meiryo"/>
          <w:color w:val="333E55"/>
          <w:sz w:val="18"/>
          <w:szCs w:val="18"/>
          <w:lang w:eastAsia="hu-HU"/>
        </w:rPr>
        <w:t>szerinti szélességű</w:t>
      </w:r>
      <w:proofErr w:type="gramEnd"/>
      <w:r w:rsidRPr="00812366">
        <w:rPr>
          <w:rFonts w:ascii="Meiryo" w:eastAsia="Meiryo" w:hAnsi="Meiryo" w:cs="Meiryo"/>
          <w:color w:val="333E55"/>
          <w:sz w:val="18"/>
          <w:szCs w:val="18"/>
          <w:lang w:eastAsia="hu-HU"/>
        </w:rPr>
        <w:t xml:space="preserve"> fásítást kell telepíteni.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Védelmi rendeltetésű erdőben gyalogos és kerékpárút elhelyezhető.</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Épület a védelmi erdőben nem helyezhető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w:t>
      </w:r>
      <w:proofErr w:type="spellStart"/>
      <w:r w:rsidRPr="00812366">
        <w:rPr>
          <w:rFonts w:ascii="Meiryo" w:eastAsia="Meiryo" w:hAnsi="Meiryo" w:cs="Meiryo"/>
          <w:color w:val="333E55"/>
          <w:sz w:val="18"/>
          <w:szCs w:val="18"/>
          <w:lang w:eastAsia="hu-HU"/>
        </w:rPr>
        <w:t>Véderdőket</w:t>
      </w:r>
      <w:proofErr w:type="spellEnd"/>
      <w:r w:rsidRPr="00812366">
        <w:rPr>
          <w:rFonts w:ascii="Meiryo" w:eastAsia="Meiryo" w:hAnsi="Meiryo" w:cs="Meiryo"/>
          <w:color w:val="333E55"/>
          <w:sz w:val="18"/>
          <w:szCs w:val="18"/>
          <w:lang w:eastAsia="hu-HU"/>
        </w:rPr>
        <w:t xml:space="preserve"> tájba illő, elsősorban az őshonos növények telepítésével kell kialakítani. A növényzet-telepítést a használatbavételi engedély benyújtásáig a környezeti terhelést előidéző a saját területén (építési telkén, építési területén) belül köteles kialakítani és fenntartani.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Az </w:t>
      </w:r>
      <w:proofErr w:type="spellStart"/>
      <w:r w:rsidRPr="00812366">
        <w:rPr>
          <w:rFonts w:ascii="Meiryo" w:eastAsia="Meiryo" w:hAnsi="Meiryo" w:cs="Meiryo"/>
          <w:b/>
          <w:bCs/>
          <w:color w:val="333E55"/>
          <w:sz w:val="18"/>
          <w:szCs w:val="18"/>
          <w:lang w:eastAsia="hu-HU"/>
        </w:rPr>
        <w:t>Eg</w:t>
      </w:r>
      <w:proofErr w:type="spellEnd"/>
      <w:r w:rsidRPr="00812366">
        <w:rPr>
          <w:rFonts w:ascii="Meiryo" w:eastAsia="Meiryo" w:hAnsi="Meiryo" w:cs="Meiryo"/>
          <w:color w:val="333E55"/>
          <w:sz w:val="18"/>
          <w:szCs w:val="18"/>
          <w:lang w:eastAsia="hu-HU"/>
        </w:rPr>
        <w:t> jelű gazdasági erdőövezetben a 100 000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xml:space="preserve"> –t meghaladó területnagyságú telken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0,5 % beépítettséggel az erdő rendeltetésének megfelelő építmények helyezhetők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(3) Erdőövezetekben csak a helyi építési hagyományoknak megfelelő tájba illő, nyeregtetős, legfeljebb 4,5 m építménymagasságú épület létesíthető. Ha a </w:t>
      </w:r>
      <w:proofErr w:type="gramStart"/>
      <w:r w:rsidRPr="00812366">
        <w:rPr>
          <w:rFonts w:ascii="Meiryo" w:eastAsia="Meiryo" w:hAnsi="Meiryo" w:cs="Meiryo"/>
          <w:color w:val="333E55"/>
          <w:sz w:val="18"/>
          <w:szCs w:val="18"/>
          <w:lang w:eastAsia="hu-HU"/>
        </w:rPr>
        <w:t>speciális</w:t>
      </w:r>
      <w:proofErr w:type="gramEnd"/>
      <w:r w:rsidRPr="00812366">
        <w:rPr>
          <w:rFonts w:ascii="Meiryo" w:eastAsia="Meiryo" w:hAnsi="Meiryo" w:cs="Meiryo"/>
          <w:color w:val="333E55"/>
          <w:sz w:val="18"/>
          <w:szCs w:val="18"/>
          <w:lang w:eastAsia="hu-HU"/>
        </w:rPr>
        <w:t xml:space="preserve"> erdészeti üzemi technológia elhelyezése szükségessé teszi, az építménymagasság legfeljebb 7,5 m-re emelhető. Az övezet telkeit építés esetén legalább hiányos </w:t>
      </w:r>
      <w:proofErr w:type="spellStart"/>
      <w:r w:rsidRPr="00812366">
        <w:rPr>
          <w:rFonts w:ascii="Meiryo" w:eastAsia="Meiryo" w:hAnsi="Meiryo" w:cs="Meiryo"/>
          <w:color w:val="333E55"/>
          <w:sz w:val="18"/>
          <w:szCs w:val="18"/>
          <w:lang w:eastAsia="hu-HU"/>
        </w:rPr>
        <w:t>közművesítéssel</w:t>
      </w:r>
      <w:proofErr w:type="spellEnd"/>
      <w:r w:rsidRPr="00812366">
        <w:rPr>
          <w:rFonts w:ascii="Meiryo" w:eastAsia="Meiryo" w:hAnsi="Meiryo" w:cs="Meiryo"/>
          <w:color w:val="333E55"/>
          <w:sz w:val="18"/>
          <w:szCs w:val="18"/>
          <w:lang w:eastAsia="hu-HU"/>
        </w:rPr>
        <w:t xml:space="preserve"> kell ellátni.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Mezőgazdasági területek övezete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15. §</w:t>
      </w:r>
      <w:r w:rsidRPr="00812366">
        <w:rPr>
          <w:rFonts w:ascii="Meiryo" w:eastAsia="Meiryo" w:hAnsi="Meiryo" w:cs="Meiryo"/>
          <w:color w:val="333E55"/>
          <w:sz w:val="18"/>
          <w:szCs w:val="18"/>
          <w:lang w:eastAsia="hu-HU"/>
        </w:rPr>
        <w:t> (1) A mezőgazdasági területet a tájkarakter, a természeti értékek, a termőtalaj, a termőföld védelme, a termelési adottságok hasznosítása érdekében a Szabályozási terv az alábbi területfelhasználási egységekre osztja: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w:t>
      </w:r>
      <w:proofErr w:type="spellStart"/>
      <w:r w:rsidRPr="00812366">
        <w:rPr>
          <w:rFonts w:ascii="Meiryo" w:eastAsia="Meiryo" w:hAnsi="Meiryo" w:cs="Meiryo"/>
          <w:b/>
          <w:bCs/>
          <w:color w:val="333E55"/>
          <w:sz w:val="18"/>
          <w:szCs w:val="18"/>
          <w:lang w:eastAsia="hu-HU"/>
        </w:rPr>
        <w:t>Má</w:t>
      </w:r>
      <w:proofErr w:type="spellEnd"/>
      <w:r w:rsidRPr="00812366">
        <w:rPr>
          <w:rFonts w:ascii="Meiryo" w:eastAsia="Meiryo" w:hAnsi="Meiryo" w:cs="Meiryo"/>
          <w:b/>
          <w:bCs/>
          <w:color w:val="333E55"/>
          <w:sz w:val="18"/>
          <w:szCs w:val="18"/>
          <w:lang w:eastAsia="hu-HU"/>
        </w:rPr>
        <w:t> </w:t>
      </w:r>
      <w:r w:rsidRPr="00812366">
        <w:rPr>
          <w:rFonts w:ascii="Meiryo" w:eastAsia="Meiryo" w:hAnsi="Meiryo" w:cs="Meiryo"/>
          <w:color w:val="333E55"/>
          <w:sz w:val="18"/>
          <w:szCs w:val="18"/>
          <w:lang w:eastAsia="hu-HU"/>
        </w:rPr>
        <w:t>jelű általános mezőgazdasági terület;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w:t>
      </w:r>
      <w:r w:rsidRPr="00812366">
        <w:rPr>
          <w:rFonts w:ascii="Meiryo" w:eastAsia="Meiryo" w:hAnsi="Meiryo" w:cs="Meiryo"/>
          <w:b/>
          <w:bCs/>
          <w:color w:val="333E55"/>
          <w:sz w:val="18"/>
          <w:szCs w:val="18"/>
          <w:lang w:eastAsia="hu-HU"/>
        </w:rPr>
        <w:t>Mk</w:t>
      </w:r>
      <w:r w:rsidRPr="00812366">
        <w:rPr>
          <w:rFonts w:ascii="Meiryo" w:eastAsia="Meiryo" w:hAnsi="Meiryo" w:cs="Meiryo"/>
          <w:color w:val="333E55"/>
          <w:sz w:val="18"/>
          <w:szCs w:val="18"/>
          <w:lang w:eastAsia="hu-HU"/>
        </w:rPr>
        <w:t> jelű kertes mezőgazdasági terület.</w:t>
      </w:r>
    </w:p>
    <w:p w:rsidR="00812366" w:rsidRPr="00812366" w:rsidRDefault="00812366" w:rsidP="00812366">
      <w:pPr>
        <w:shd w:val="clear" w:color="auto" w:fill="FFFFFF"/>
        <w:spacing w:after="0" w:line="192" w:lineRule="auto"/>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Mezőgazdasági területeken köztárgyak – önálló reklámhordozó kivételével - közmű- és távközlési, vízgazdálkodási létesítmények, valamint a növénytermesztés, az állattenyésztés és a halászat, továbbá az ezekkel kapcsolatos termékfeldolgozás és tárolás (mezőgazdasági hasznosítás) építményei helyezhetők el az országos érvényű rendelkezések és az alábbiakban részletezett beépítési feltételek mellett.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Az </w:t>
      </w:r>
      <w:proofErr w:type="spellStart"/>
      <w:r w:rsidRPr="00812366">
        <w:rPr>
          <w:rFonts w:ascii="Meiryo" w:eastAsia="Meiryo" w:hAnsi="Meiryo" w:cs="Meiryo"/>
          <w:b/>
          <w:bCs/>
          <w:color w:val="333E55"/>
          <w:sz w:val="18"/>
          <w:szCs w:val="18"/>
          <w:lang w:eastAsia="hu-HU"/>
        </w:rPr>
        <w:t>Má</w:t>
      </w:r>
      <w:proofErr w:type="spellEnd"/>
      <w:r w:rsidRPr="00812366">
        <w:rPr>
          <w:rFonts w:ascii="Meiryo" w:eastAsia="Meiryo" w:hAnsi="Meiryo" w:cs="Meiryo"/>
          <w:b/>
          <w:bCs/>
          <w:color w:val="333E55"/>
          <w:sz w:val="18"/>
          <w:szCs w:val="18"/>
          <w:lang w:eastAsia="hu-HU"/>
        </w:rPr>
        <w:t> </w:t>
      </w:r>
      <w:r w:rsidRPr="00812366">
        <w:rPr>
          <w:rFonts w:ascii="Meiryo" w:eastAsia="Meiryo" w:hAnsi="Meiryo" w:cs="Meiryo"/>
          <w:color w:val="333E55"/>
          <w:sz w:val="18"/>
          <w:szCs w:val="18"/>
          <w:lang w:eastAsia="hu-HU"/>
        </w:rPr>
        <w:t xml:space="preserve">jelű általános mezőgazdasági övezetbe a szőlő gyümölcsös és </w:t>
      </w:r>
      <w:proofErr w:type="gramStart"/>
      <w:r w:rsidRPr="00812366">
        <w:rPr>
          <w:rFonts w:ascii="Meiryo" w:eastAsia="Meiryo" w:hAnsi="Meiryo" w:cs="Meiryo"/>
          <w:color w:val="333E55"/>
          <w:sz w:val="18"/>
          <w:szCs w:val="18"/>
          <w:lang w:eastAsia="hu-HU"/>
        </w:rPr>
        <w:t>kert művelési</w:t>
      </w:r>
      <w:proofErr w:type="gramEnd"/>
      <w:r w:rsidRPr="00812366">
        <w:rPr>
          <w:rFonts w:ascii="Meiryo" w:eastAsia="Meiryo" w:hAnsi="Meiryo" w:cs="Meiryo"/>
          <w:color w:val="333E55"/>
          <w:sz w:val="18"/>
          <w:szCs w:val="18"/>
          <w:lang w:eastAsia="hu-HU"/>
        </w:rPr>
        <w:t xml:space="preserve"> ágon kívüli területek tartoznak. Lakóépület az övezetben nem helyezhető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Az </w:t>
      </w:r>
      <w:r w:rsidRPr="00812366">
        <w:rPr>
          <w:rFonts w:ascii="Meiryo" w:eastAsia="Meiryo" w:hAnsi="Meiryo" w:cs="Meiryo"/>
          <w:b/>
          <w:bCs/>
          <w:color w:val="333E55"/>
          <w:sz w:val="18"/>
          <w:szCs w:val="18"/>
          <w:lang w:eastAsia="hu-HU"/>
        </w:rPr>
        <w:t>Má-1</w:t>
      </w:r>
      <w:r w:rsidRPr="00812366">
        <w:rPr>
          <w:rFonts w:ascii="Meiryo" w:eastAsia="Meiryo" w:hAnsi="Meiryo" w:cs="Meiryo"/>
          <w:color w:val="333E55"/>
          <w:sz w:val="18"/>
          <w:szCs w:val="18"/>
          <w:lang w:eastAsia="hu-HU"/>
        </w:rPr>
        <w:t xml:space="preserve"> övezeten belül a szántó művelési ágú területek tartoznak, melyeken falusias </w:t>
      </w:r>
      <w:proofErr w:type="gramStart"/>
      <w:r w:rsidRPr="00812366">
        <w:rPr>
          <w:rFonts w:ascii="Meiryo" w:eastAsia="Meiryo" w:hAnsi="Meiryo" w:cs="Meiryo"/>
          <w:color w:val="333E55"/>
          <w:sz w:val="18"/>
          <w:szCs w:val="18"/>
          <w:lang w:eastAsia="hu-HU"/>
        </w:rPr>
        <w:t>karakterű</w:t>
      </w:r>
      <w:proofErr w:type="gramEnd"/>
      <w:r w:rsidRPr="00812366">
        <w:rPr>
          <w:rFonts w:ascii="Meiryo" w:eastAsia="Meiryo" w:hAnsi="Meiryo" w:cs="Meiryo"/>
          <w:color w:val="333E55"/>
          <w:sz w:val="18"/>
          <w:szCs w:val="18"/>
          <w:lang w:eastAsia="hu-HU"/>
        </w:rPr>
        <w:t xml:space="preserve">, az árutermelő mezőgazdasági termelés szabadon álló beépítésű, szimmetrikus magas </w:t>
      </w:r>
      <w:proofErr w:type="spellStart"/>
      <w:r w:rsidRPr="00812366">
        <w:rPr>
          <w:rFonts w:ascii="Meiryo" w:eastAsia="Meiryo" w:hAnsi="Meiryo" w:cs="Meiryo"/>
          <w:color w:val="333E55"/>
          <w:sz w:val="18"/>
          <w:szCs w:val="18"/>
          <w:lang w:eastAsia="hu-HU"/>
        </w:rPr>
        <w:t>tetős</w:t>
      </w:r>
      <w:proofErr w:type="spellEnd"/>
      <w:r w:rsidRPr="00812366">
        <w:rPr>
          <w:rFonts w:ascii="Meiryo" w:eastAsia="Meiryo" w:hAnsi="Meiryo" w:cs="Meiryo"/>
          <w:color w:val="333E55"/>
          <w:sz w:val="18"/>
          <w:szCs w:val="18"/>
          <w:lang w:eastAsia="hu-HU"/>
        </w:rPr>
        <w:t xml:space="preserve">, </w:t>
      </w:r>
      <w:proofErr w:type="spellStart"/>
      <w:r w:rsidRPr="00812366">
        <w:rPr>
          <w:rFonts w:ascii="Meiryo" w:eastAsia="Meiryo" w:hAnsi="Meiryo" w:cs="Meiryo"/>
          <w:color w:val="333E55"/>
          <w:sz w:val="18"/>
          <w:szCs w:val="18"/>
          <w:lang w:eastAsia="hu-HU"/>
        </w:rPr>
        <w:t>max</w:t>
      </w:r>
      <w:proofErr w:type="spellEnd"/>
      <w:r w:rsidRPr="00812366">
        <w:rPr>
          <w:rFonts w:ascii="Meiryo" w:eastAsia="Meiryo" w:hAnsi="Meiryo" w:cs="Meiryo"/>
          <w:color w:val="333E55"/>
          <w:sz w:val="18"/>
          <w:szCs w:val="18"/>
          <w:lang w:eastAsia="hu-HU"/>
        </w:rPr>
        <w:t xml:space="preserve">. 6,5 m építménymagasságú, mezőgazdasági </w:t>
      </w:r>
      <w:proofErr w:type="spellStart"/>
      <w:r w:rsidRPr="00812366">
        <w:rPr>
          <w:rFonts w:ascii="Meiryo" w:eastAsia="Meiryo" w:hAnsi="Meiryo" w:cs="Meiryo"/>
          <w:color w:val="333E55"/>
          <w:sz w:val="18"/>
          <w:szCs w:val="18"/>
          <w:lang w:eastAsia="hu-HU"/>
        </w:rPr>
        <w:t>hasznosítású</w:t>
      </w:r>
      <w:proofErr w:type="spellEnd"/>
      <w:r w:rsidRPr="00812366">
        <w:rPr>
          <w:rFonts w:ascii="Meiryo" w:eastAsia="Meiryo" w:hAnsi="Meiryo" w:cs="Meiryo"/>
          <w:color w:val="333E55"/>
          <w:sz w:val="18"/>
          <w:szCs w:val="18"/>
          <w:lang w:eastAsia="hu-HU"/>
        </w:rPr>
        <w:t xml:space="preserve"> építményei helyezhetők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Az </w:t>
      </w:r>
      <w:r w:rsidRPr="00812366">
        <w:rPr>
          <w:rFonts w:ascii="Meiryo" w:eastAsia="Meiryo" w:hAnsi="Meiryo" w:cs="Meiryo"/>
          <w:b/>
          <w:bCs/>
          <w:color w:val="333E55"/>
          <w:sz w:val="18"/>
          <w:szCs w:val="18"/>
          <w:lang w:eastAsia="hu-HU"/>
        </w:rPr>
        <w:t>Má-2</w:t>
      </w:r>
      <w:r w:rsidRPr="00812366">
        <w:rPr>
          <w:rFonts w:ascii="Meiryo" w:eastAsia="Meiryo" w:hAnsi="Meiryo" w:cs="Meiryo"/>
          <w:color w:val="333E55"/>
          <w:sz w:val="18"/>
          <w:szCs w:val="18"/>
          <w:lang w:eastAsia="hu-HU"/>
        </w:rPr>
        <w:t xml:space="preserve"> övezeten belül a nagy kiterjedésű, elsődlegesen természetvédelmi rendeltetésű rét, legelő, gyep, nádas területek tartoznak, a terület rendeltetését megváltoztatni, vagy azon építkezni nem szabad. Köztárgyak, közutak közterek, nyomvonal jellegű létesítmények, közmű és közműpótló berendezések (kivétel: szennyvíztisztító és komposztáló telepek), a vízgazdálkodás létesítményei, geodéziai jelek, </w:t>
      </w:r>
      <w:proofErr w:type="spellStart"/>
      <w:r w:rsidRPr="00812366">
        <w:rPr>
          <w:rFonts w:ascii="Meiryo" w:eastAsia="Meiryo" w:hAnsi="Meiryo" w:cs="Meiryo"/>
          <w:color w:val="333E55"/>
          <w:sz w:val="18"/>
          <w:szCs w:val="18"/>
          <w:lang w:eastAsia="hu-HU"/>
        </w:rPr>
        <w:t>vadászlesek</w:t>
      </w:r>
      <w:proofErr w:type="spellEnd"/>
      <w:r w:rsidRPr="00812366">
        <w:rPr>
          <w:rFonts w:ascii="Meiryo" w:eastAsia="Meiryo" w:hAnsi="Meiryo" w:cs="Meiryo"/>
          <w:color w:val="333E55"/>
          <w:sz w:val="18"/>
          <w:szCs w:val="18"/>
          <w:lang w:eastAsia="hu-HU"/>
        </w:rPr>
        <w:t xml:space="preserve"> elhelyezhetők.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 Az </w:t>
      </w:r>
      <w:r w:rsidRPr="00812366">
        <w:rPr>
          <w:rFonts w:ascii="Meiryo" w:eastAsia="Meiryo" w:hAnsi="Meiryo" w:cs="Meiryo"/>
          <w:b/>
          <w:bCs/>
          <w:color w:val="333E55"/>
          <w:sz w:val="18"/>
          <w:szCs w:val="18"/>
          <w:lang w:eastAsia="hu-HU"/>
        </w:rPr>
        <w:t>Mk </w:t>
      </w:r>
      <w:r w:rsidRPr="00812366">
        <w:rPr>
          <w:rFonts w:ascii="Meiryo" w:eastAsia="Meiryo" w:hAnsi="Meiryo" w:cs="Meiryo"/>
          <w:color w:val="333E55"/>
          <w:sz w:val="18"/>
          <w:szCs w:val="18"/>
          <w:lang w:eastAsia="hu-HU"/>
        </w:rPr>
        <w:t xml:space="preserve">kertes mezőgazdasági övezetbe részben a kisüzemi jellegű termelés, illetve saját ellátást szolgáló kertészkedés és döntő mértékben az aktív szabadidő eltöltését biztosító kertészeti tevékenység szőlő, gyümölcsös és </w:t>
      </w:r>
      <w:proofErr w:type="gramStart"/>
      <w:r w:rsidRPr="00812366">
        <w:rPr>
          <w:rFonts w:ascii="Meiryo" w:eastAsia="Meiryo" w:hAnsi="Meiryo" w:cs="Meiryo"/>
          <w:color w:val="333E55"/>
          <w:sz w:val="18"/>
          <w:szCs w:val="18"/>
          <w:lang w:eastAsia="hu-HU"/>
        </w:rPr>
        <w:t>kert művelési</w:t>
      </w:r>
      <w:proofErr w:type="gramEnd"/>
      <w:r w:rsidRPr="00812366">
        <w:rPr>
          <w:rFonts w:ascii="Meiryo" w:eastAsia="Meiryo" w:hAnsi="Meiryo" w:cs="Meiryo"/>
          <w:color w:val="333E55"/>
          <w:sz w:val="18"/>
          <w:szCs w:val="18"/>
          <w:lang w:eastAsia="hu-HU"/>
        </w:rPr>
        <w:t xml:space="preserve"> ágú területei tartoznak.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(6) Az </w:t>
      </w:r>
      <w:r w:rsidRPr="00812366">
        <w:rPr>
          <w:rFonts w:ascii="Meiryo" w:eastAsia="Meiryo" w:hAnsi="Meiryo" w:cs="Meiryo"/>
          <w:b/>
          <w:bCs/>
          <w:color w:val="333E55"/>
          <w:sz w:val="18"/>
          <w:szCs w:val="18"/>
          <w:lang w:eastAsia="hu-HU"/>
        </w:rPr>
        <w:t>Mk-1</w:t>
      </w:r>
      <w:r w:rsidRPr="00812366">
        <w:rPr>
          <w:rFonts w:ascii="Meiryo" w:eastAsia="Meiryo" w:hAnsi="Meiryo" w:cs="Meiryo"/>
          <w:color w:val="333E55"/>
          <w:sz w:val="18"/>
          <w:szCs w:val="18"/>
          <w:lang w:eastAsia="hu-HU"/>
        </w:rPr>
        <w:t> övezeten belül csak a helyi építési hagyományoknak megfelelő tájba illő, szimmetrikus nyeregtetős, legfeljebb 3,5m építménymagasságú épület és mezőgazdasági hasznosítás építményei helyezhetők el. Az építési hely mélysége az utcai telekhatártól 30 m mély lehet. Lakóépület az övezetben nem helyezhető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(7) Az </w:t>
      </w:r>
      <w:r w:rsidRPr="00812366">
        <w:rPr>
          <w:rFonts w:ascii="Meiryo" w:eastAsia="Meiryo" w:hAnsi="Meiryo" w:cs="Meiryo"/>
          <w:b/>
          <w:bCs/>
          <w:color w:val="333E55"/>
          <w:sz w:val="18"/>
          <w:szCs w:val="18"/>
          <w:lang w:eastAsia="hu-HU"/>
        </w:rPr>
        <w:t>Mk-2</w:t>
      </w:r>
      <w:r w:rsidRPr="00812366">
        <w:rPr>
          <w:rFonts w:ascii="Meiryo" w:eastAsia="Meiryo" w:hAnsi="Meiryo" w:cs="Meiryo"/>
          <w:color w:val="333E55"/>
          <w:sz w:val="18"/>
          <w:szCs w:val="18"/>
          <w:lang w:eastAsia="hu-HU"/>
        </w:rPr>
        <w:t> övezeten belül természeti területen a meglévő művelési ág/növényzet fenntartandó, csak környezetkímélő vegyszerek használhatók. A telkek tovább nem oszthatók.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(8) Mezőgazdasági területen a fentieken túl az alábbi előírások érvényesek: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a 2000m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–t el nem érő területű telken építményt elhelyezni nem szabad,</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a 2000-5000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közötti terület nagyságú telken – a nádas, a gyep és a szántó művelési ágban nyilvántartottak kivételével – 3 %-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elsősorban a tárolás célját szolgáló egy gazdasági épület és terepszint alatti építmény (pince) helyezhető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az 5000 m</w:t>
      </w:r>
      <w:r w:rsidRPr="00812366">
        <w:rPr>
          <w:rFonts w:ascii="Meiryo" w:eastAsia="Meiryo" w:hAnsi="Meiryo" w:cs="Meiryo"/>
          <w:color w:val="333E55"/>
          <w:sz w:val="18"/>
          <w:szCs w:val="18"/>
          <w:vertAlign w:val="superscript"/>
          <w:lang w:eastAsia="hu-HU"/>
        </w:rPr>
        <w:t>2</w:t>
      </w:r>
      <w:r w:rsidRPr="00812366">
        <w:rPr>
          <w:rFonts w:ascii="Meiryo" w:eastAsia="Meiryo" w:hAnsi="Meiryo" w:cs="Meiryo"/>
          <w:color w:val="333E55"/>
          <w:sz w:val="18"/>
          <w:szCs w:val="18"/>
          <w:lang w:eastAsia="hu-HU"/>
        </w:rPr>
        <w:t> –t meghaladó területű telken építmény 3 %-</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beépítettséggel helyezhető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d) Új épület építési vonala irányadóan az övezetben meglévő épületek kialakult utcai homlokzatai által meghatározott vonalhoz igazítandó.</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e</w:t>
      </w:r>
      <w:proofErr w:type="gramEnd"/>
      <w:r w:rsidRPr="00812366">
        <w:rPr>
          <w:rFonts w:ascii="Meiryo" w:eastAsia="Meiryo" w:hAnsi="Meiryo" w:cs="Meiryo"/>
          <w:color w:val="333E55"/>
          <w:sz w:val="18"/>
          <w:szCs w:val="18"/>
          <w:lang w:eastAsia="hu-HU"/>
        </w:rPr>
        <w:t xml:space="preserve">) Az övezet telkeit beépítés esetén hiányos </w:t>
      </w:r>
      <w:proofErr w:type="spellStart"/>
      <w:r w:rsidRPr="00812366">
        <w:rPr>
          <w:rFonts w:ascii="Meiryo" w:eastAsia="Meiryo" w:hAnsi="Meiryo" w:cs="Meiryo"/>
          <w:color w:val="333E55"/>
          <w:sz w:val="18"/>
          <w:szCs w:val="18"/>
          <w:lang w:eastAsia="hu-HU"/>
        </w:rPr>
        <w:t>közművesítéssel</w:t>
      </w:r>
      <w:proofErr w:type="spellEnd"/>
      <w:r w:rsidRPr="00812366">
        <w:rPr>
          <w:rFonts w:ascii="Meiryo" w:eastAsia="Meiryo" w:hAnsi="Meiryo" w:cs="Meiryo"/>
          <w:color w:val="333E55"/>
          <w:sz w:val="18"/>
          <w:szCs w:val="18"/>
          <w:lang w:eastAsia="hu-HU"/>
        </w:rPr>
        <w:t xml:space="preserve"> kell ellátni.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(9) A földrészletek megközelítését közútról vagy gépjárművel megközelíthető magánútról biztosítani kell. A földrészleteket megközelítő utak szabályozási szélessége min. 8 méter lehet, felületét csészeszelvényűre kell kialakítani, melynek egyaránt alkalmasnak kell lenni a közlekedésre és a csapadékvíz elvezetésére.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lastRenderedPageBreak/>
        <w:t>(10) A vizek nitrát szennyeződéssel szembeni védelméről gondoskodni kell. A területen elhelyezhető szennyvíz kibocsátó építményhez vízzáró szennyvíztárolót illetve egyedi szennyvíz-elhelyezési kislétesítményt (korszerű csatorna-közműpótló) kell építeni.</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Vízgazdálkodási területek övezete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16. §</w:t>
      </w:r>
      <w:r w:rsidRPr="00812366">
        <w:rPr>
          <w:rFonts w:ascii="Meiryo" w:eastAsia="Meiryo" w:hAnsi="Meiryo" w:cs="Meiryo"/>
          <w:color w:val="333E55"/>
          <w:sz w:val="18"/>
          <w:szCs w:val="18"/>
          <w:lang w:eastAsia="hu-HU"/>
        </w:rPr>
        <w:t> (1) A </w:t>
      </w:r>
      <w:r w:rsidRPr="00812366">
        <w:rPr>
          <w:rFonts w:ascii="Meiryo" w:eastAsia="Meiryo" w:hAnsi="Meiryo" w:cs="Meiryo"/>
          <w:b/>
          <w:bCs/>
          <w:color w:val="333E55"/>
          <w:sz w:val="18"/>
          <w:szCs w:val="18"/>
          <w:lang w:eastAsia="hu-HU"/>
        </w:rPr>
        <w:t>V</w:t>
      </w:r>
      <w:r w:rsidRPr="00812366">
        <w:rPr>
          <w:rFonts w:ascii="Meiryo" w:eastAsia="Meiryo" w:hAnsi="Meiryo" w:cs="Meiryo"/>
          <w:color w:val="333E55"/>
          <w:sz w:val="18"/>
          <w:szCs w:val="18"/>
          <w:lang w:eastAsia="hu-HU"/>
        </w:rPr>
        <w:t> jelű vízgazdálkodási övezet területébe a folyóvizek medre és partja, az állóvizek medre és partja, a folyóvizekben keletkezett, nyilvántartásba még nem vett szigetek, a közcélú nyílt csatornák medre és partja, a vízbeszerzési területek (védett vízbázis) és védőterületeik (hidrogeológiai védőidom) tartoznak.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 </w:t>
      </w:r>
      <w:r w:rsidRPr="00812366">
        <w:rPr>
          <w:rFonts w:ascii="Meiryo" w:eastAsia="Meiryo" w:hAnsi="Meiryo" w:cs="Meiryo"/>
          <w:b/>
          <w:bCs/>
          <w:color w:val="333E55"/>
          <w:sz w:val="18"/>
          <w:szCs w:val="18"/>
          <w:lang w:eastAsia="hu-HU"/>
        </w:rPr>
        <w:t>V</w:t>
      </w:r>
      <w:r w:rsidRPr="00812366">
        <w:rPr>
          <w:rFonts w:ascii="Meiryo" w:eastAsia="Meiryo" w:hAnsi="Meiryo" w:cs="Meiryo"/>
          <w:color w:val="333E55"/>
          <w:sz w:val="18"/>
          <w:szCs w:val="18"/>
          <w:lang w:eastAsia="hu-HU"/>
        </w:rPr>
        <w:t xml:space="preserve"> jelű vízgazdálkodási övezet területén építményt elhelyezni – ha külön jogszabály másként nem rendelkezik – a közforgalmú vízi közlekedési építményeken túlmenően csak a vízkárelhárítási, a vízi sport és a </w:t>
      </w:r>
      <w:proofErr w:type="spellStart"/>
      <w:r w:rsidRPr="00812366">
        <w:rPr>
          <w:rFonts w:ascii="Meiryo" w:eastAsia="Meiryo" w:hAnsi="Meiryo" w:cs="Meiryo"/>
          <w:color w:val="333E55"/>
          <w:sz w:val="18"/>
          <w:szCs w:val="18"/>
          <w:lang w:eastAsia="hu-HU"/>
        </w:rPr>
        <w:t>sporthorgászás</w:t>
      </w:r>
      <w:proofErr w:type="spellEnd"/>
      <w:r w:rsidRPr="00812366">
        <w:rPr>
          <w:rFonts w:ascii="Meiryo" w:eastAsia="Meiryo" w:hAnsi="Meiryo" w:cs="Meiryo"/>
          <w:color w:val="333E55"/>
          <w:sz w:val="18"/>
          <w:szCs w:val="18"/>
          <w:lang w:eastAsia="hu-HU"/>
        </w:rPr>
        <w:t xml:space="preserve"> célját szolgáló közösségi építményei részére lehet.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A </w:t>
      </w:r>
      <w:r w:rsidRPr="00812366">
        <w:rPr>
          <w:rFonts w:ascii="Meiryo" w:eastAsia="Meiryo" w:hAnsi="Meiryo" w:cs="Meiryo"/>
          <w:b/>
          <w:bCs/>
          <w:color w:val="333E55"/>
          <w:sz w:val="18"/>
          <w:szCs w:val="18"/>
          <w:lang w:eastAsia="hu-HU"/>
        </w:rPr>
        <w:t>V </w:t>
      </w:r>
      <w:r w:rsidRPr="00812366">
        <w:rPr>
          <w:rFonts w:ascii="Meiryo" w:eastAsia="Meiryo" w:hAnsi="Meiryo" w:cs="Meiryo"/>
          <w:color w:val="333E55"/>
          <w:sz w:val="18"/>
          <w:szCs w:val="18"/>
          <w:lang w:eastAsia="hu-HU"/>
        </w:rPr>
        <w:t>jelű vízgazdálkodási övezet területén a beállt ökológiai viszonyokra, az élővilágra hatással lévő tevékenységeket folytatni (pl. Iszapkotrás, vízépítés, halászat, feltöltés, csónakkikötő-, stégépítés) csak az érintett kezelő hozzájárulásával lehet.</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IV. Fejezet</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 xml:space="preserve">VÉDETT </w:t>
      </w:r>
      <w:proofErr w:type="gramStart"/>
      <w:r w:rsidRPr="00812366">
        <w:rPr>
          <w:rFonts w:ascii="Meiryo" w:eastAsia="Meiryo" w:hAnsi="Meiryo" w:cs="Meiryo"/>
          <w:i/>
          <w:iCs/>
          <w:color w:val="333E55"/>
          <w:sz w:val="18"/>
          <w:szCs w:val="18"/>
          <w:lang w:eastAsia="hu-HU"/>
        </w:rPr>
        <w:t>ÉS</w:t>
      </w:r>
      <w:proofErr w:type="gramEnd"/>
      <w:r w:rsidRPr="00812366">
        <w:rPr>
          <w:rFonts w:ascii="Meiryo" w:eastAsia="Meiryo" w:hAnsi="Meiryo" w:cs="Meiryo"/>
          <w:i/>
          <w:iCs/>
          <w:color w:val="333E55"/>
          <w:sz w:val="18"/>
          <w:szCs w:val="18"/>
          <w:lang w:eastAsia="hu-HU"/>
        </w:rPr>
        <w:t xml:space="preserve"> VÉDŐTERÜLETEK</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Környezetvédelem</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17. §</w:t>
      </w:r>
      <w:r w:rsidRPr="00812366">
        <w:rPr>
          <w:rFonts w:ascii="Meiryo" w:eastAsia="Meiryo" w:hAnsi="Meiryo" w:cs="Meiryo"/>
          <w:color w:val="333E55"/>
          <w:sz w:val="18"/>
          <w:szCs w:val="18"/>
          <w:lang w:eastAsia="hu-HU"/>
        </w:rPr>
        <w:t xml:space="preserve"> (1) A település közigazgatási területén a hulladékok </w:t>
      </w:r>
      <w:proofErr w:type="gramStart"/>
      <w:r w:rsidRPr="00812366">
        <w:rPr>
          <w:rFonts w:ascii="Meiryo" w:eastAsia="Meiryo" w:hAnsi="Meiryo" w:cs="Meiryo"/>
          <w:color w:val="333E55"/>
          <w:sz w:val="18"/>
          <w:szCs w:val="18"/>
          <w:lang w:eastAsia="hu-HU"/>
        </w:rPr>
        <w:t>illegális</w:t>
      </w:r>
      <w:proofErr w:type="gramEnd"/>
      <w:r w:rsidRPr="00812366">
        <w:rPr>
          <w:rFonts w:ascii="Meiryo" w:eastAsia="Meiryo" w:hAnsi="Meiryo" w:cs="Meiryo"/>
          <w:color w:val="333E55"/>
          <w:sz w:val="18"/>
          <w:szCs w:val="18"/>
          <w:lang w:eastAsia="hu-HU"/>
        </w:rPr>
        <w:t xml:space="preserve"> lerakása tilos és szabadtéri égetése tilos.</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 települési hulladékot az Önkormányzat által erre megbízott engedéllyel rendelkező vállalkozó feladata rendszeresen gyűjteni, és a regionális szeméttelepre szállítani.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A település teljes közigazgatási területe a felszíni vizek vízminőség-védelmi vízgyűjtő övezetébe tartozik. A patakpart vízeróziónak kitett terület. A meredek domboldalak is erózióveszélyesek. A település keleti oldala a közigazgatási határig a kiemelten érzékeny felszín alatti vízminőség-védelmi terület övezetébe tartozik.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A felszíni vizek pótlása felszín alatti vízből a község közigazgatási területén belül nem megengedett.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(5) Ahol a kimosódás veszélye a lejtőviszonyok miatt </w:t>
      </w:r>
      <w:proofErr w:type="gramStart"/>
      <w:r w:rsidRPr="00812366">
        <w:rPr>
          <w:rFonts w:ascii="Meiryo" w:eastAsia="Meiryo" w:hAnsi="Meiryo" w:cs="Meiryo"/>
          <w:color w:val="333E55"/>
          <w:sz w:val="18"/>
          <w:szCs w:val="18"/>
          <w:lang w:eastAsia="hu-HU"/>
        </w:rPr>
        <w:t>fennáll</w:t>
      </w:r>
      <w:proofErr w:type="gramEnd"/>
      <w:r w:rsidRPr="00812366">
        <w:rPr>
          <w:rFonts w:ascii="Meiryo" w:eastAsia="Meiryo" w:hAnsi="Meiryo" w:cs="Meiryo"/>
          <w:color w:val="333E55"/>
          <w:sz w:val="18"/>
          <w:szCs w:val="18"/>
          <w:lang w:eastAsia="hu-HU"/>
        </w:rPr>
        <w:t xml:space="preserve"> rétegvonal irányú művelést kell alkalmazni.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(6) A kockázatos anyagok elhelyezése, felszín alatti vízbe történő közvetlen vagy közvetett bevezetése engedélyköteles tevékenység.</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(7) A folyékony települési hulladékot (szippantott szennyvizet) az erre engedéllyel rendelkező vállalkozó távolíthatja el és engedéllyel működő szennyvízürítő helyre kell szállítani.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(8)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(9) Új ipari, szolgáltató és mezőgazdasági üzemi létesítmény építésekor új tevékenységek esetén az országos érvényű rendelkezések szerint védelmi övezetet kell kialakítani, függetlenül a Szabályozási terv szerint tervezett védőfásítástól.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(10) A környezetre jelentős mértékben hatást gyakorló tevékenységek megkezdése előtt környezeti hatásvizsgálatot kell végezni.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(11) A lakótelkeket 50 %-</w:t>
      </w:r>
      <w:proofErr w:type="spellStart"/>
      <w:r w:rsidRPr="00812366">
        <w:rPr>
          <w:rFonts w:ascii="Meiryo" w:eastAsia="Meiryo" w:hAnsi="Meiryo" w:cs="Meiryo"/>
          <w:color w:val="333E55"/>
          <w:sz w:val="18"/>
          <w:szCs w:val="18"/>
          <w:lang w:eastAsia="hu-HU"/>
        </w:rPr>
        <w:t>ban</w:t>
      </w:r>
      <w:proofErr w:type="spellEnd"/>
      <w:r w:rsidRPr="00812366">
        <w:rPr>
          <w:rFonts w:ascii="Meiryo" w:eastAsia="Meiryo" w:hAnsi="Meiryo" w:cs="Meiryo"/>
          <w:color w:val="333E55"/>
          <w:sz w:val="18"/>
          <w:szCs w:val="18"/>
          <w:lang w:eastAsia="hu-HU"/>
        </w:rPr>
        <w:t>, a gazdasági területek építési telkeit 30 %-</w:t>
      </w:r>
      <w:proofErr w:type="spellStart"/>
      <w:r w:rsidRPr="00812366">
        <w:rPr>
          <w:rFonts w:ascii="Meiryo" w:eastAsia="Meiryo" w:hAnsi="Meiryo" w:cs="Meiryo"/>
          <w:color w:val="333E55"/>
          <w:sz w:val="18"/>
          <w:szCs w:val="18"/>
          <w:lang w:eastAsia="hu-HU"/>
        </w:rPr>
        <w:t>ban</w:t>
      </w:r>
      <w:proofErr w:type="spellEnd"/>
      <w:r w:rsidRPr="00812366">
        <w:rPr>
          <w:rFonts w:ascii="Meiryo" w:eastAsia="Meiryo" w:hAnsi="Meiryo" w:cs="Meiryo"/>
          <w:color w:val="333E55"/>
          <w:sz w:val="18"/>
          <w:szCs w:val="18"/>
          <w:lang w:eastAsia="hu-HU"/>
        </w:rPr>
        <w:t>, a településközpont vegyes terület építési telkeit 20 %-</w:t>
      </w:r>
      <w:proofErr w:type="spellStart"/>
      <w:r w:rsidRPr="00812366">
        <w:rPr>
          <w:rFonts w:ascii="Meiryo" w:eastAsia="Meiryo" w:hAnsi="Meiryo" w:cs="Meiryo"/>
          <w:color w:val="333E55"/>
          <w:sz w:val="18"/>
          <w:szCs w:val="18"/>
          <w:lang w:eastAsia="hu-HU"/>
        </w:rPr>
        <w:t>ban</w:t>
      </w:r>
      <w:proofErr w:type="spellEnd"/>
      <w:r w:rsidRPr="00812366">
        <w:rPr>
          <w:rFonts w:ascii="Meiryo" w:eastAsia="Meiryo" w:hAnsi="Meiryo" w:cs="Meiryo"/>
          <w:color w:val="333E55"/>
          <w:sz w:val="18"/>
          <w:szCs w:val="18"/>
          <w:lang w:eastAsia="hu-HU"/>
        </w:rPr>
        <w:t>, az üdülőházas üdülőterületek építési telkeit 50 %-</w:t>
      </w:r>
      <w:proofErr w:type="spellStart"/>
      <w:r w:rsidRPr="00812366">
        <w:rPr>
          <w:rFonts w:ascii="Meiryo" w:eastAsia="Meiryo" w:hAnsi="Meiryo" w:cs="Meiryo"/>
          <w:color w:val="333E55"/>
          <w:sz w:val="18"/>
          <w:szCs w:val="18"/>
          <w:lang w:eastAsia="hu-HU"/>
        </w:rPr>
        <w:t>ban</w:t>
      </w:r>
      <w:proofErr w:type="spellEnd"/>
      <w:r w:rsidRPr="00812366">
        <w:rPr>
          <w:rFonts w:ascii="Meiryo" w:eastAsia="Meiryo" w:hAnsi="Meiryo" w:cs="Meiryo"/>
          <w:color w:val="333E55"/>
          <w:sz w:val="18"/>
          <w:szCs w:val="18"/>
          <w:lang w:eastAsia="hu-HU"/>
        </w:rPr>
        <w:t>, a különleges területek telkeit 40-70 %-</w:t>
      </w:r>
      <w:proofErr w:type="spellStart"/>
      <w:r w:rsidRPr="00812366">
        <w:rPr>
          <w:rFonts w:ascii="Meiryo" w:eastAsia="Meiryo" w:hAnsi="Meiryo" w:cs="Meiryo"/>
          <w:color w:val="333E55"/>
          <w:sz w:val="18"/>
          <w:szCs w:val="18"/>
          <w:lang w:eastAsia="hu-HU"/>
        </w:rPr>
        <w:t>ban</w:t>
      </w:r>
      <w:proofErr w:type="spellEnd"/>
      <w:r w:rsidRPr="00812366">
        <w:rPr>
          <w:rFonts w:ascii="Meiryo" w:eastAsia="Meiryo" w:hAnsi="Meiryo" w:cs="Meiryo"/>
          <w:color w:val="333E55"/>
          <w:sz w:val="18"/>
          <w:szCs w:val="18"/>
          <w:lang w:eastAsia="hu-HU"/>
        </w:rPr>
        <w:t xml:space="preserve"> növényzettel kell fedni. Vízfelület területe 50 %-</w:t>
      </w:r>
      <w:proofErr w:type="spellStart"/>
      <w:r w:rsidRPr="00812366">
        <w:rPr>
          <w:rFonts w:ascii="Meiryo" w:eastAsia="Meiryo" w:hAnsi="Meiryo" w:cs="Meiryo"/>
          <w:color w:val="333E55"/>
          <w:sz w:val="18"/>
          <w:szCs w:val="18"/>
          <w:lang w:eastAsia="hu-HU"/>
        </w:rPr>
        <w:t>ban</w:t>
      </w:r>
      <w:proofErr w:type="spellEnd"/>
      <w:r w:rsidRPr="00812366">
        <w:rPr>
          <w:rFonts w:ascii="Meiryo" w:eastAsia="Meiryo" w:hAnsi="Meiryo" w:cs="Meiryo"/>
          <w:color w:val="333E55"/>
          <w:sz w:val="18"/>
          <w:szCs w:val="18"/>
          <w:lang w:eastAsia="hu-HU"/>
        </w:rPr>
        <w:t xml:space="preserve"> terheli a fennmaradó, burkolt felületet. A telken belül kialakított védőterületek a zöldfelületi %-</w:t>
      </w:r>
      <w:proofErr w:type="spellStart"/>
      <w:r w:rsidRPr="00812366">
        <w:rPr>
          <w:rFonts w:ascii="Meiryo" w:eastAsia="Meiryo" w:hAnsi="Meiryo" w:cs="Meiryo"/>
          <w:color w:val="333E55"/>
          <w:sz w:val="18"/>
          <w:szCs w:val="18"/>
          <w:lang w:eastAsia="hu-HU"/>
        </w:rPr>
        <w:t>ba</w:t>
      </w:r>
      <w:proofErr w:type="spellEnd"/>
      <w:r w:rsidRPr="00812366">
        <w:rPr>
          <w:rFonts w:ascii="Meiryo" w:eastAsia="Meiryo" w:hAnsi="Meiryo" w:cs="Meiryo"/>
          <w:color w:val="333E55"/>
          <w:sz w:val="18"/>
          <w:szCs w:val="18"/>
          <w:lang w:eastAsia="hu-HU"/>
        </w:rPr>
        <w:t xml:space="preserve"> beszámítanak.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(12)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(13)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(14) Vezeték nélküli műsorszóró adó a település beépítésre szánt területein nem helyezhető el.</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Védőtávolságok szabályozása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18. §</w:t>
      </w:r>
      <w:r w:rsidRPr="00812366">
        <w:rPr>
          <w:rFonts w:ascii="Meiryo" w:eastAsia="Meiryo" w:hAnsi="Meiryo" w:cs="Meiryo"/>
          <w:color w:val="333E55"/>
          <w:sz w:val="18"/>
          <w:szCs w:val="18"/>
          <w:lang w:eastAsia="hu-HU"/>
        </w:rPr>
        <w:t xml:space="preserve"> (1) Országos közutak mellett tengelytől mért 50 m, autópálya mellett tengelytől mért 100 m védőtávolságot kell tartani külterületen, ezen belül építmény csak a közlekedésben érdekelt államigazgatási </w:t>
      </w:r>
      <w:proofErr w:type="gramStart"/>
      <w:r w:rsidRPr="00812366">
        <w:rPr>
          <w:rFonts w:ascii="Meiryo" w:eastAsia="Meiryo" w:hAnsi="Meiryo" w:cs="Meiryo"/>
          <w:color w:val="333E55"/>
          <w:sz w:val="18"/>
          <w:szCs w:val="18"/>
          <w:lang w:eastAsia="hu-HU"/>
        </w:rPr>
        <w:t>szerv rendelkezési</w:t>
      </w:r>
      <w:proofErr w:type="gramEnd"/>
      <w:r w:rsidRPr="00812366">
        <w:rPr>
          <w:rFonts w:ascii="Meiryo" w:eastAsia="Meiryo" w:hAnsi="Meiryo" w:cs="Meiryo"/>
          <w:color w:val="333E55"/>
          <w:sz w:val="18"/>
          <w:szCs w:val="18"/>
          <w:lang w:eastAsia="hu-HU"/>
        </w:rPr>
        <w:t xml:space="preserve"> szerint helyezhető el.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 lakóterületet a gazdasági és mezőgazdasági területektől min. 10 m többszintes növényzettel kell védeni.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Épület energiavezetékektől betartandó védőtávolsága a terven jelölt, ennek hiányában:</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Nagyfeszültségű 20 kV-</w:t>
      </w:r>
      <w:proofErr w:type="spellStart"/>
      <w:r w:rsidRPr="00812366">
        <w:rPr>
          <w:rFonts w:ascii="Meiryo" w:eastAsia="Meiryo" w:hAnsi="Meiryo" w:cs="Meiryo"/>
          <w:color w:val="333E55"/>
          <w:sz w:val="18"/>
          <w:szCs w:val="18"/>
          <w:lang w:eastAsia="hu-HU"/>
        </w:rPr>
        <w:t>os</w:t>
      </w:r>
      <w:proofErr w:type="spellEnd"/>
      <w:r w:rsidRPr="00812366">
        <w:rPr>
          <w:rFonts w:ascii="Meiryo" w:eastAsia="Meiryo" w:hAnsi="Meiryo" w:cs="Meiryo"/>
          <w:color w:val="333E55"/>
          <w:sz w:val="18"/>
          <w:szCs w:val="18"/>
          <w:lang w:eastAsia="hu-HU"/>
        </w:rPr>
        <w:t xml:space="preserve"> elektromos légvezetéktől: külterületen 5,0 m, belterületen 2,5 m</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b) Kisfeszültségű elektromos </w:t>
      </w:r>
      <w:proofErr w:type="gramStart"/>
      <w:r w:rsidRPr="00812366">
        <w:rPr>
          <w:rFonts w:ascii="Meiryo" w:eastAsia="Meiryo" w:hAnsi="Meiryo" w:cs="Meiryo"/>
          <w:color w:val="333E55"/>
          <w:sz w:val="18"/>
          <w:szCs w:val="18"/>
          <w:lang w:eastAsia="hu-HU"/>
        </w:rPr>
        <w:t>légvezetéktől .</w:t>
      </w:r>
      <w:proofErr w:type="gramEnd"/>
      <w:r w:rsidRPr="00812366">
        <w:rPr>
          <w:rFonts w:ascii="Meiryo" w:eastAsia="Meiryo" w:hAnsi="Meiryo" w:cs="Meiryo"/>
          <w:color w:val="333E55"/>
          <w:sz w:val="18"/>
          <w:szCs w:val="18"/>
          <w:lang w:eastAsia="hu-HU"/>
        </w:rPr>
        <w:t xml:space="preserve"> belterületen 1,0</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c) Földben elhelyezett vezeték biztonsági övezete mindkét oldalon 35 kV-ig 1,0 m, 35-120 kV-ig 1,5 m.</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d) Nagyközép nyomású gázvezetéktől </w:t>
      </w:r>
      <w:proofErr w:type="gramStart"/>
      <w:r w:rsidRPr="00812366">
        <w:rPr>
          <w:rFonts w:ascii="Meiryo" w:eastAsia="Meiryo" w:hAnsi="Meiryo" w:cs="Meiryo"/>
          <w:color w:val="333E55"/>
          <w:sz w:val="18"/>
          <w:szCs w:val="18"/>
          <w:lang w:eastAsia="hu-HU"/>
        </w:rPr>
        <w:t>( 6</w:t>
      </w:r>
      <w:proofErr w:type="gramEnd"/>
      <w:r w:rsidRPr="00812366">
        <w:rPr>
          <w:rFonts w:ascii="Meiryo" w:eastAsia="Meiryo" w:hAnsi="Meiryo" w:cs="Meiryo"/>
          <w:color w:val="333E55"/>
          <w:sz w:val="18"/>
          <w:szCs w:val="18"/>
          <w:lang w:eastAsia="hu-HU"/>
        </w:rPr>
        <w:t xml:space="preserve"> bar) 5-5 m</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e</w:t>
      </w:r>
      <w:proofErr w:type="gramEnd"/>
      <w:r w:rsidRPr="00812366">
        <w:rPr>
          <w:rFonts w:ascii="Meiryo" w:eastAsia="Meiryo" w:hAnsi="Meiryo" w:cs="Meiryo"/>
          <w:color w:val="333E55"/>
          <w:sz w:val="18"/>
          <w:szCs w:val="18"/>
          <w:lang w:eastAsia="hu-HU"/>
        </w:rPr>
        <w:t>) Középnyomású gázvezetéktől 4-4 m</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Az ivóvízellátó gerincvezetékek védőtávolsága az adott vezeték-keresztmetszet mellett: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812366">
        <w:rPr>
          <w:rFonts w:ascii="Meiryo" w:eastAsia="Meiryo" w:hAnsi="Meiryo" w:cs="Meiryo"/>
          <w:color w:val="333E55"/>
          <w:sz w:val="18"/>
          <w:szCs w:val="18"/>
          <w:lang w:eastAsia="hu-HU"/>
        </w:rPr>
        <w:t>a</w:t>
      </w:r>
      <w:proofErr w:type="gramEnd"/>
      <w:r w:rsidRPr="00812366">
        <w:rPr>
          <w:rFonts w:ascii="Meiryo" w:eastAsia="Meiryo" w:hAnsi="Meiryo" w:cs="Meiryo"/>
          <w:color w:val="333E55"/>
          <w:sz w:val="18"/>
          <w:szCs w:val="18"/>
          <w:lang w:eastAsia="hu-HU"/>
        </w:rPr>
        <w:t>) 300 mm átmérőig 3 m</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b) 800 mm-</w:t>
      </w:r>
      <w:proofErr w:type="spellStart"/>
      <w:r w:rsidRPr="00812366">
        <w:rPr>
          <w:rFonts w:ascii="Meiryo" w:eastAsia="Meiryo" w:hAnsi="Meiryo" w:cs="Meiryo"/>
          <w:color w:val="333E55"/>
          <w:sz w:val="18"/>
          <w:szCs w:val="18"/>
          <w:lang w:eastAsia="hu-HU"/>
        </w:rPr>
        <w:t>ig</w:t>
      </w:r>
      <w:proofErr w:type="spellEnd"/>
      <w:r w:rsidRPr="00812366">
        <w:rPr>
          <w:rFonts w:ascii="Meiryo" w:eastAsia="Meiryo" w:hAnsi="Meiryo" w:cs="Meiryo"/>
          <w:color w:val="333E55"/>
          <w:sz w:val="18"/>
          <w:szCs w:val="18"/>
          <w:lang w:eastAsia="hu-HU"/>
        </w:rPr>
        <w:t xml:space="preserve"> 5 m</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lastRenderedPageBreak/>
        <w:t>(5) Nagyvízi medrek, parti sávok, vízjárta valamint a fakadó vizek által veszélyeztetett területek használatára és hasznosítására az országos érvényű rendelkezések szerint kell eljárni.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(6) Természeti területen – a jogszerűen beépített területek kivételével – tilos a természetes és természetközeli állapotú vízfolyások, vizes élőhelyek partvonalától számított 50 méteren, tavak partjától számított 100 méteren belül, valamint a vízfolyások hullámterében új épületek, mesterséges létesítmények elhelyezése.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(7) Az állatállomány minőségét és mennyiségét, az állattartás céljára szolgáló épületek, helyiségek és melléképítmények építési telken való elhelyezésénél irányadó védőtávolságokat és más építési feltételeket az országos érvényű rendelkezések alapján kell meghatározni.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(8)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Régészeti lelőhelyek védelme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19. §</w:t>
      </w:r>
      <w:r w:rsidRPr="00812366">
        <w:rPr>
          <w:rFonts w:ascii="Meiryo" w:eastAsia="Meiryo" w:hAnsi="Meiryo" w:cs="Meiryo"/>
          <w:color w:val="333E55"/>
          <w:sz w:val="18"/>
          <w:szCs w:val="18"/>
          <w:lang w:eastAsia="hu-HU"/>
        </w:rPr>
        <w:t> (1)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Természeti értékek védelme</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20. §</w:t>
      </w:r>
      <w:r w:rsidRPr="00812366">
        <w:rPr>
          <w:rFonts w:ascii="Meiryo" w:eastAsia="Meiryo" w:hAnsi="Meiryo" w:cs="Meiryo"/>
          <w:color w:val="333E55"/>
          <w:sz w:val="18"/>
          <w:szCs w:val="18"/>
          <w:lang w:eastAsia="hu-HU"/>
        </w:rPr>
        <w:t> (1) A településen a természeti területek, az ökológiai zöld folyosó, mint természetközeli területek valamint az egyedi tájértékek kijelölésre kerültek, melyek védelméről gondoskodni kell.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 természeti értékeket – különösen a gyepek, legelők, források - meg kell őrizni eredeti állapotukban.</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(3) Helyi természeti értékű területként van kijelölve a 014/6, 014/8 </w:t>
      </w:r>
      <w:proofErr w:type="spellStart"/>
      <w:r w:rsidRPr="00812366">
        <w:rPr>
          <w:rFonts w:ascii="Meiryo" w:eastAsia="Meiryo" w:hAnsi="Meiryo" w:cs="Meiryo"/>
          <w:color w:val="333E55"/>
          <w:sz w:val="18"/>
          <w:szCs w:val="18"/>
          <w:lang w:eastAsia="hu-HU"/>
        </w:rPr>
        <w:t>hrsz</w:t>
      </w:r>
      <w:proofErr w:type="spellEnd"/>
      <w:r w:rsidRPr="00812366">
        <w:rPr>
          <w:rFonts w:ascii="Meiryo" w:eastAsia="Meiryo" w:hAnsi="Meiryo" w:cs="Meiryo"/>
          <w:color w:val="333E55"/>
          <w:sz w:val="18"/>
          <w:szCs w:val="18"/>
          <w:lang w:eastAsia="hu-HU"/>
        </w:rPr>
        <w:t xml:space="preserve">-ú arborétum területe, a 15/3, 16, 17 </w:t>
      </w:r>
      <w:proofErr w:type="spellStart"/>
      <w:r w:rsidRPr="00812366">
        <w:rPr>
          <w:rFonts w:ascii="Meiryo" w:eastAsia="Meiryo" w:hAnsi="Meiryo" w:cs="Meiryo"/>
          <w:color w:val="333E55"/>
          <w:sz w:val="18"/>
          <w:szCs w:val="18"/>
          <w:lang w:eastAsia="hu-HU"/>
        </w:rPr>
        <w:t>hrsz</w:t>
      </w:r>
      <w:proofErr w:type="spellEnd"/>
      <w:r w:rsidRPr="00812366">
        <w:rPr>
          <w:rFonts w:ascii="Meiryo" w:eastAsia="Meiryo" w:hAnsi="Meiryo" w:cs="Meiryo"/>
          <w:color w:val="333E55"/>
          <w:sz w:val="18"/>
          <w:szCs w:val="18"/>
          <w:lang w:eastAsia="hu-HU"/>
        </w:rPr>
        <w:t xml:space="preserve">-ú körhalastó és közpark területe, valamint a majortól nyugatra lévő 074/11, 074/15, 074/16 rétek és 0105/2 </w:t>
      </w:r>
      <w:proofErr w:type="spellStart"/>
      <w:r w:rsidRPr="00812366">
        <w:rPr>
          <w:rFonts w:ascii="Meiryo" w:eastAsia="Meiryo" w:hAnsi="Meiryo" w:cs="Meiryo"/>
          <w:color w:val="333E55"/>
          <w:sz w:val="18"/>
          <w:szCs w:val="18"/>
          <w:lang w:eastAsia="hu-HU"/>
        </w:rPr>
        <w:t>hrsz</w:t>
      </w:r>
      <w:proofErr w:type="spellEnd"/>
      <w:r w:rsidRPr="00812366">
        <w:rPr>
          <w:rFonts w:ascii="Meiryo" w:eastAsia="Meiryo" w:hAnsi="Meiryo" w:cs="Meiryo"/>
          <w:color w:val="333E55"/>
          <w:sz w:val="18"/>
          <w:szCs w:val="18"/>
          <w:lang w:eastAsia="hu-HU"/>
        </w:rPr>
        <w:t>-ú erdő területe. E területeken építés csak a meglévő növényzet megtartása mellett lehetséges az övezetre előírt építési feltételek mellett.</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(4) Helyi egyedi természeti értékként van kijelölve a temető mellett álló kocsányos tölgy a 49/5 </w:t>
      </w:r>
      <w:proofErr w:type="spellStart"/>
      <w:r w:rsidRPr="00812366">
        <w:rPr>
          <w:rFonts w:ascii="Meiryo" w:eastAsia="Meiryo" w:hAnsi="Meiryo" w:cs="Meiryo"/>
          <w:color w:val="333E55"/>
          <w:sz w:val="18"/>
          <w:szCs w:val="18"/>
          <w:lang w:eastAsia="hu-HU"/>
        </w:rPr>
        <w:t>hrsz</w:t>
      </w:r>
      <w:proofErr w:type="spellEnd"/>
      <w:r w:rsidRPr="00812366">
        <w:rPr>
          <w:rFonts w:ascii="Meiryo" w:eastAsia="Meiryo" w:hAnsi="Meiryo" w:cs="Meiryo"/>
          <w:color w:val="333E55"/>
          <w:sz w:val="18"/>
          <w:szCs w:val="18"/>
          <w:lang w:eastAsia="hu-HU"/>
        </w:rPr>
        <w:t xml:space="preserve">-ú telken, valamint a Foglár mellett álló idős mocsárciprus a 15/3 </w:t>
      </w:r>
      <w:proofErr w:type="spellStart"/>
      <w:r w:rsidRPr="00812366">
        <w:rPr>
          <w:rFonts w:ascii="Meiryo" w:eastAsia="Meiryo" w:hAnsi="Meiryo" w:cs="Meiryo"/>
          <w:color w:val="333E55"/>
          <w:sz w:val="18"/>
          <w:szCs w:val="18"/>
          <w:lang w:eastAsia="hu-HU"/>
        </w:rPr>
        <w:t>hrsz</w:t>
      </w:r>
      <w:proofErr w:type="spellEnd"/>
      <w:r w:rsidRPr="00812366">
        <w:rPr>
          <w:rFonts w:ascii="Meiryo" w:eastAsia="Meiryo" w:hAnsi="Meiryo" w:cs="Meiryo"/>
          <w:color w:val="333E55"/>
          <w:sz w:val="18"/>
          <w:szCs w:val="18"/>
          <w:lang w:eastAsia="hu-HU"/>
        </w:rPr>
        <w:t>-ú telken, melyek fokozott védelme szükséges. A fákat kivágni csak balesetvédelmi okok miatt lehet.</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Művi értékek védelme</w:t>
      </w:r>
    </w:p>
    <w:p w:rsidR="00812366" w:rsidRPr="00812366" w:rsidRDefault="00812366" w:rsidP="00812366">
      <w:pPr>
        <w:shd w:val="clear" w:color="auto" w:fill="FFFFFF"/>
        <w:spacing w:after="0" w:line="192" w:lineRule="auto"/>
        <w:ind w:firstLine="180"/>
        <w:jc w:val="center"/>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21. §</w:t>
      </w:r>
      <w:r w:rsidRPr="00812366">
        <w:rPr>
          <w:rFonts w:ascii="Meiryo" w:eastAsia="Meiryo" w:hAnsi="Meiryo" w:cs="Meiryo"/>
          <w:color w:val="333E55"/>
          <w:sz w:val="18"/>
          <w:szCs w:val="18"/>
          <w:lang w:eastAsia="hu-HU"/>
        </w:rPr>
        <w:t>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Ásványvagyon gazdálkodási követelmények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22. §</w:t>
      </w:r>
      <w:r w:rsidRPr="00812366">
        <w:rPr>
          <w:rFonts w:ascii="Meiryo" w:eastAsia="Meiryo" w:hAnsi="Meiryo" w:cs="Meiryo"/>
          <w:color w:val="333E55"/>
          <w:sz w:val="18"/>
          <w:szCs w:val="18"/>
          <w:lang w:eastAsia="hu-HU"/>
        </w:rPr>
        <w:t> (1) Ásványi nyersanyag kitermelésével járó tevékenység (bányászat, tereprendezés, egyes építési tevékenységek, vízrendezés) csak érvényes bányászati illetve külön jogszabály alapján kiadott hatósági engedély birtokában végezhető.</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Az ásványi nyersanyag kitermeléséhez az önkormányzat belterületi útjai nem használhatók. A kitermeléshez szükséges útfelületet az ásványi nyersanyagot kitermelő köteles a kitermelés megkezdése előtt kialakítani.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(3) A rekultivációt igénylő területeket - kitermelés befejezését követően, részletes rekultivációs terv alapján - az ásványvagyon kitermelője legalább 5 éven belül köteles helyrehozni.</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(4)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(5)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V. Fejezet</w:t>
      </w:r>
    </w:p>
    <w:p w:rsidR="00812366" w:rsidRPr="00812366" w:rsidRDefault="00812366" w:rsidP="00812366">
      <w:pPr>
        <w:shd w:val="clear" w:color="auto" w:fill="FFFFFF"/>
        <w:spacing w:after="0" w:line="192" w:lineRule="auto"/>
        <w:jc w:val="center"/>
        <w:rPr>
          <w:rFonts w:ascii="Meiryo" w:eastAsia="Meiryo" w:hAnsi="Meiryo" w:cs="Meiryo"/>
          <w:i/>
          <w:iCs/>
          <w:color w:val="333E55"/>
          <w:sz w:val="18"/>
          <w:szCs w:val="18"/>
          <w:lang w:eastAsia="hu-HU"/>
        </w:rPr>
      </w:pPr>
      <w:r w:rsidRPr="00812366">
        <w:rPr>
          <w:rFonts w:ascii="Meiryo" w:eastAsia="Meiryo" w:hAnsi="Meiryo" w:cs="Meiryo"/>
          <w:i/>
          <w:iCs/>
          <w:color w:val="333E55"/>
          <w:sz w:val="18"/>
          <w:szCs w:val="18"/>
          <w:lang w:eastAsia="hu-HU"/>
        </w:rPr>
        <w:t xml:space="preserve">ÉPÍTÉSI TILALMAK </w:t>
      </w:r>
      <w:proofErr w:type="gramStart"/>
      <w:r w:rsidRPr="00812366">
        <w:rPr>
          <w:rFonts w:ascii="Meiryo" w:eastAsia="Meiryo" w:hAnsi="Meiryo" w:cs="Meiryo"/>
          <w:i/>
          <w:iCs/>
          <w:color w:val="333E55"/>
          <w:sz w:val="18"/>
          <w:szCs w:val="18"/>
          <w:lang w:eastAsia="hu-HU"/>
        </w:rPr>
        <w:t>ÉS</w:t>
      </w:r>
      <w:proofErr w:type="gramEnd"/>
      <w:r w:rsidRPr="00812366">
        <w:rPr>
          <w:rFonts w:ascii="Meiryo" w:eastAsia="Meiryo" w:hAnsi="Meiryo" w:cs="Meiryo"/>
          <w:i/>
          <w:iCs/>
          <w:color w:val="333E55"/>
          <w:sz w:val="18"/>
          <w:szCs w:val="18"/>
          <w:lang w:eastAsia="hu-HU"/>
        </w:rPr>
        <w:t xml:space="preserve"> KORLÁTOZÁSOK</w:t>
      </w:r>
    </w:p>
    <w:p w:rsidR="00812366" w:rsidRPr="00812366" w:rsidRDefault="00812366" w:rsidP="00812366">
      <w:pPr>
        <w:shd w:val="clear" w:color="auto" w:fill="FFFFFF"/>
        <w:spacing w:after="0" w:line="192" w:lineRule="auto"/>
        <w:ind w:firstLine="180"/>
        <w:jc w:val="center"/>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23. §</w:t>
      </w:r>
      <w:r w:rsidRPr="00812366">
        <w:rPr>
          <w:rFonts w:ascii="Meiryo" w:eastAsia="Meiryo" w:hAnsi="Meiryo" w:cs="Meiryo"/>
          <w:color w:val="333E55"/>
          <w:sz w:val="18"/>
          <w:szCs w:val="18"/>
          <w:lang w:eastAsia="hu-HU"/>
        </w:rPr>
        <w:t> </w:t>
      </w:r>
      <w:r w:rsidRPr="00812366">
        <w:rPr>
          <w:rFonts w:ascii="Meiryo" w:eastAsia="Meiryo" w:hAnsi="Meiryo" w:cs="Meiryo"/>
          <w:i/>
          <w:iCs/>
          <w:color w:val="333E55"/>
          <w:sz w:val="18"/>
          <w:szCs w:val="18"/>
          <w:lang w:eastAsia="hu-HU"/>
        </w:rPr>
        <w:t>Hatályon kívül</w:t>
      </w:r>
    </w:p>
    <w:p w:rsidR="00812366" w:rsidRPr="00812366" w:rsidRDefault="00812366" w:rsidP="00812366">
      <w:pPr>
        <w:shd w:val="clear" w:color="auto" w:fill="FFFFFF"/>
        <w:spacing w:after="0" w:line="192" w:lineRule="auto"/>
        <w:jc w:val="center"/>
        <w:rPr>
          <w:rFonts w:ascii="Meiryo" w:eastAsia="Meiryo" w:hAnsi="Meiryo" w:cs="Meiryo"/>
          <w:b/>
          <w:bCs/>
          <w:color w:val="333E55"/>
          <w:sz w:val="18"/>
          <w:szCs w:val="18"/>
          <w:lang w:eastAsia="hu-HU"/>
        </w:rPr>
      </w:pPr>
      <w:r w:rsidRPr="00812366">
        <w:rPr>
          <w:rFonts w:ascii="Meiryo" w:eastAsia="Meiryo" w:hAnsi="Meiryo" w:cs="Meiryo"/>
          <w:b/>
          <w:bCs/>
          <w:color w:val="333E55"/>
          <w:sz w:val="18"/>
          <w:szCs w:val="18"/>
          <w:lang w:eastAsia="hu-HU"/>
        </w:rPr>
        <w:t>Záró rendelkezések</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b/>
          <w:bCs/>
          <w:color w:val="333E55"/>
          <w:sz w:val="18"/>
          <w:szCs w:val="18"/>
          <w:lang w:eastAsia="hu-HU"/>
        </w:rPr>
        <w:t>24. §</w:t>
      </w:r>
      <w:r w:rsidRPr="00812366">
        <w:rPr>
          <w:rFonts w:ascii="Meiryo" w:eastAsia="Meiryo" w:hAnsi="Meiryo" w:cs="Meiryo"/>
          <w:color w:val="333E55"/>
          <w:sz w:val="18"/>
          <w:szCs w:val="18"/>
          <w:lang w:eastAsia="hu-HU"/>
        </w:rPr>
        <w:t> (1) E rendelet a kihirdetés napján lép hatályba.</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(2) E rendelet rendelkezéseit a hatályba lépést követően indított ügyekben kell alkalmazni. A korábban indult ügyekben akkor alkalmazható, ha az építtető számára kedvezőbb.</w:t>
      </w:r>
    </w:p>
    <w:p w:rsidR="00812366" w:rsidRPr="00812366" w:rsidRDefault="00812366" w:rsidP="00812366">
      <w:pPr>
        <w:shd w:val="clear" w:color="auto" w:fill="FFFFFF"/>
        <w:spacing w:after="0" w:line="192" w:lineRule="auto"/>
        <w:ind w:firstLine="180"/>
        <w:jc w:val="both"/>
        <w:rPr>
          <w:rFonts w:ascii="Meiryo" w:eastAsia="Meiryo" w:hAnsi="Meiryo" w:cs="Meiryo"/>
          <w:color w:val="333E55"/>
          <w:sz w:val="18"/>
          <w:szCs w:val="18"/>
          <w:lang w:eastAsia="hu-HU"/>
        </w:rPr>
      </w:pPr>
      <w:r w:rsidRPr="00812366">
        <w:rPr>
          <w:rFonts w:ascii="Meiryo" w:eastAsia="Meiryo" w:hAnsi="Meiryo" w:cs="Meiryo"/>
          <w:color w:val="333E55"/>
          <w:sz w:val="18"/>
          <w:szCs w:val="18"/>
          <w:lang w:eastAsia="hu-HU"/>
        </w:rPr>
        <w:t xml:space="preserve">(3) E rendelet hatálybalépésével egyidejűleg a korábbi rendezési tervet jóváhagyó 2/1988. (VIII.25) TR. </w:t>
      </w:r>
      <w:proofErr w:type="gramStart"/>
      <w:r w:rsidRPr="00812366">
        <w:rPr>
          <w:rFonts w:ascii="Meiryo" w:eastAsia="Meiryo" w:hAnsi="Meiryo" w:cs="Meiryo"/>
          <w:color w:val="333E55"/>
          <w:sz w:val="18"/>
          <w:szCs w:val="18"/>
          <w:lang w:eastAsia="hu-HU"/>
        </w:rPr>
        <w:t>hatályát</w:t>
      </w:r>
      <w:proofErr w:type="gramEnd"/>
      <w:r w:rsidRPr="00812366">
        <w:rPr>
          <w:rFonts w:ascii="Meiryo" w:eastAsia="Meiryo" w:hAnsi="Meiryo" w:cs="Meiryo"/>
          <w:color w:val="333E55"/>
          <w:sz w:val="18"/>
          <w:szCs w:val="18"/>
          <w:lang w:eastAsia="hu-HU"/>
        </w:rPr>
        <w:t xml:space="preserve"> veszti.</w:t>
      </w:r>
    </w:p>
    <w:p w:rsidR="00351308" w:rsidRDefault="00351308"/>
    <w:sectPr w:rsidR="00351308" w:rsidSect="0081236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AvantGarde-Book">
    <w:panose1 w:val="00000000000000000000"/>
    <w:charset w:val="00"/>
    <w:family w:val="auto"/>
    <w:pitch w:val="variable"/>
    <w:sig w:usb0="00000003" w:usb1="00000000" w:usb2="00000000" w:usb3="00000000" w:csb0="00000001" w:csb1="00000000"/>
  </w:font>
  <w:font w:name="Times New Roman">
    <w:panose1 w:val="02020603050405020304"/>
    <w:charset w:val="EE"/>
    <w:family w:val="roman"/>
    <w:pitch w:val="variable"/>
    <w:sig w:usb0="E0002AFF" w:usb1="C0007843" w:usb2="00000009" w:usb3="00000000" w:csb0="000001FF" w:csb1="00000000"/>
  </w:font>
  <w:font w:name="AvantGarde Bk BT">
    <w:panose1 w:val="020B0402020202020204"/>
    <w:charset w:val="00"/>
    <w:family w:val="swiss"/>
    <w:pitch w:val="variable"/>
    <w:sig w:usb0="00000087" w:usb1="00000000" w:usb2="00000000" w:usb3="00000000" w:csb0="0000001B"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4D0"/>
    <w:rsid w:val="001A3F34"/>
    <w:rsid w:val="00351308"/>
    <w:rsid w:val="005B04D0"/>
    <w:rsid w:val="007466C2"/>
    <w:rsid w:val="00812366"/>
    <w:rsid w:val="008357A9"/>
    <w:rsid w:val="00854B8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191C19-37D1-4AEA-9D17-08ED662C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19"/>
        <w:szCs w:val="19"/>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66C2"/>
  </w:style>
  <w:style w:type="paragraph" w:styleId="Cmsor1">
    <w:name w:val="heading 1"/>
    <w:basedOn w:val="Norml"/>
    <w:next w:val="Norml"/>
    <w:link w:val="Cmsor1Char"/>
    <w:uiPriority w:val="9"/>
    <w:qFormat/>
    <w:rsid w:val="007466C2"/>
    <w:pPr>
      <w:keepNext/>
      <w:keepLines/>
      <w:spacing w:before="240" w:after="0"/>
      <w:outlineLvl w:val="0"/>
    </w:pPr>
    <w:rPr>
      <w:rFonts w:ascii="AvantGarde-Book" w:eastAsiaTheme="majorEastAsia" w:hAnsi="AvantGarde-Book" w:cstheme="majorBidi"/>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7466C2"/>
    <w:rPr>
      <w:rFonts w:ascii="AvantGarde-Book" w:eastAsiaTheme="majorEastAsia" w:hAnsi="AvantGarde-Book" w:cstheme="majorBidi"/>
      <w:sz w:val="32"/>
      <w:szCs w:val="32"/>
    </w:rPr>
  </w:style>
  <w:style w:type="paragraph" w:customStyle="1" w:styleId="Cm3">
    <w:name w:val="Cím 3"/>
    <w:basedOn w:val="Norml"/>
    <w:qFormat/>
    <w:rsid w:val="007466C2"/>
    <w:pPr>
      <w:spacing w:after="60"/>
      <w:outlineLvl w:val="0"/>
    </w:pPr>
    <w:rPr>
      <w:rFonts w:ascii="AvantGarde Bk BT" w:hAnsi="AvantGarde Bk BT"/>
      <w:sz w:val="32"/>
      <w:szCs w:val="24"/>
    </w:rPr>
  </w:style>
  <w:style w:type="paragraph" w:customStyle="1" w:styleId="Default">
    <w:name w:val="Default"/>
    <w:qFormat/>
    <w:rsid w:val="001A3F34"/>
    <w:pPr>
      <w:autoSpaceDE w:val="0"/>
      <w:autoSpaceDN w:val="0"/>
      <w:adjustRightInd w:val="0"/>
      <w:spacing w:after="0"/>
      <w:jc w:val="both"/>
    </w:pPr>
    <w:rPr>
      <w:rFonts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587425">
      <w:bodyDiv w:val="1"/>
      <w:marLeft w:val="0"/>
      <w:marRight w:val="0"/>
      <w:marTop w:val="0"/>
      <w:marBottom w:val="0"/>
      <w:divBdr>
        <w:top w:val="none" w:sz="0" w:space="0" w:color="auto"/>
        <w:left w:val="none" w:sz="0" w:space="0" w:color="auto"/>
        <w:bottom w:val="none" w:sz="0" w:space="0" w:color="auto"/>
        <w:right w:val="none" w:sz="0" w:space="0" w:color="auto"/>
      </w:divBdr>
      <w:divsChild>
        <w:div w:id="992836671">
          <w:marLeft w:val="0"/>
          <w:marRight w:val="0"/>
          <w:marTop w:val="0"/>
          <w:marBottom w:val="375"/>
          <w:divBdr>
            <w:top w:val="none" w:sz="0" w:space="0" w:color="auto"/>
            <w:left w:val="none" w:sz="0" w:space="0" w:color="auto"/>
            <w:bottom w:val="none" w:sz="0" w:space="0" w:color="auto"/>
            <w:right w:val="none" w:sz="0" w:space="0" w:color="auto"/>
          </w:divBdr>
        </w:div>
        <w:div w:id="595479080">
          <w:marLeft w:val="0"/>
          <w:marRight w:val="0"/>
          <w:marTop w:val="270"/>
          <w:marBottom w:val="270"/>
          <w:divBdr>
            <w:top w:val="none" w:sz="0" w:space="0" w:color="auto"/>
            <w:left w:val="none" w:sz="0" w:space="0" w:color="auto"/>
            <w:bottom w:val="none" w:sz="0" w:space="0" w:color="auto"/>
            <w:right w:val="none" w:sz="0" w:space="0" w:color="auto"/>
          </w:divBdr>
        </w:div>
        <w:div w:id="1985966655">
          <w:marLeft w:val="0"/>
          <w:marRight w:val="0"/>
          <w:marTop w:val="270"/>
          <w:marBottom w:val="270"/>
          <w:divBdr>
            <w:top w:val="none" w:sz="0" w:space="0" w:color="auto"/>
            <w:left w:val="none" w:sz="0" w:space="0" w:color="auto"/>
            <w:bottom w:val="none" w:sz="0" w:space="0" w:color="auto"/>
            <w:right w:val="none" w:sz="0" w:space="0" w:color="auto"/>
          </w:divBdr>
        </w:div>
        <w:div w:id="2130052645">
          <w:marLeft w:val="0"/>
          <w:marRight w:val="0"/>
          <w:marTop w:val="270"/>
          <w:marBottom w:val="270"/>
          <w:divBdr>
            <w:top w:val="none" w:sz="0" w:space="0" w:color="auto"/>
            <w:left w:val="none" w:sz="0" w:space="0" w:color="auto"/>
            <w:bottom w:val="none" w:sz="0" w:space="0" w:color="auto"/>
            <w:right w:val="none" w:sz="0" w:space="0" w:color="auto"/>
          </w:divBdr>
        </w:div>
        <w:div w:id="1312562093">
          <w:marLeft w:val="0"/>
          <w:marRight w:val="0"/>
          <w:marTop w:val="270"/>
          <w:marBottom w:val="270"/>
          <w:divBdr>
            <w:top w:val="none" w:sz="0" w:space="0" w:color="auto"/>
            <w:left w:val="none" w:sz="0" w:space="0" w:color="auto"/>
            <w:bottom w:val="none" w:sz="0" w:space="0" w:color="auto"/>
            <w:right w:val="none" w:sz="0" w:space="0" w:color="auto"/>
          </w:divBdr>
        </w:div>
        <w:div w:id="1548295399">
          <w:marLeft w:val="0"/>
          <w:marRight w:val="0"/>
          <w:marTop w:val="270"/>
          <w:marBottom w:val="270"/>
          <w:divBdr>
            <w:top w:val="none" w:sz="0" w:space="0" w:color="auto"/>
            <w:left w:val="none" w:sz="0" w:space="0" w:color="auto"/>
            <w:bottom w:val="none" w:sz="0" w:space="0" w:color="auto"/>
            <w:right w:val="none" w:sz="0" w:space="0" w:color="auto"/>
          </w:divBdr>
        </w:div>
        <w:div w:id="1716925970">
          <w:marLeft w:val="0"/>
          <w:marRight w:val="0"/>
          <w:marTop w:val="270"/>
          <w:marBottom w:val="270"/>
          <w:divBdr>
            <w:top w:val="none" w:sz="0" w:space="0" w:color="auto"/>
            <w:left w:val="none" w:sz="0" w:space="0" w:color="auto"/>
            <w:bottom w:val="none" w:sz="0" w:space="0" w:color="auto"/>
            <w:right w:val="none" w:sz="0" w:space="0" w:color="auto"/>
          </w:divBdr>
        </w:div>
        <w:div w:id="1570073572">
          <w:marLeft w:val="0"/>
          <w:marRight w:val="0"/>
          <w:marTop w:val="270"/>
          <w:marBottom w:val="270"/>
          <w:divBdr>
            <w:top w:val="none" w:sz="0" w:space="0" w:color="auto"/>
            <w:left w:val="none" w:sz="0" w:space="0" w:color="auto"/>
            <w:bottom w:val="none" w:sz="0" w:space="0" w:color="auto"/>
            <w:right w:val="none" w:sz="0" w:space="0" w:color="auto"/>
          </w:divBdr>
        </w:div>
        <w:div w:id="426584201">
          <w:marLeft w:val="0"/>
          <w:marRight w:val="-15"/>
          <w:marTop w:val="0"/>
          <w:marBottom w:val="0"/>
          <w:divBdr>
            <w:top w:val="none" w:sz="0" w:space="0" w:color="auto"/>
            <w:left w:val="none" w:sz="0" w:space="0" w:color="auto"/>
            <w:bottom w:val="none" w:sz="0" w:space="0" w:color="auto"/>
            <w:right w:val="none" w:sz="0" w:space="0" w:color="auto"/>
          </w:divBdr>
        </w:div>
        <w:div w:id="637535360">
          <w:marLeft w:val="0"/>
          <w:marRight w:val="0"/>
          <w:marTop w:val="270"/>
          <w:marBottom w:val="270"/>
          <w:divBdr>
            <w:top w:val="none" w:sz="0" w:space="0" w:color="auto"/>
            <w:left w:val="none" w:sz="0" w:space="0" w:color="auto"/>
            <w:bottom w:val="none" w:sz="0" w:space="0" w:color="auto"/>
            <w:right w:val="none" w:sz="0" w:space="0" w:color="auto"/>
          </w:divBdr>
        </w:div>
        <w:div w:id="795223139">
          <w:marLeft w:val="0"/>
          <w:marRight w:val="0"/>
          <w:marTop w:val="270"/>
          <w:marBottom w:val="270"/>
          <w:divBdr>
            <w:top w:val="none" w:sz="0" w:space="0" w:color="auto"/>
            <w:left w:val="none" w:sz="0" w:space="0" w:color="auto"/>
            <w:bottom w:val="none" w:sz="0" w:space="0" w:color="auto"/>
            <w:right w:val="none" w:sz="0" w:space="0" w:color="auto"/>
          </w:divBdr>
        </w:div>
        <w:div w:id="72356385">
          <w:marLeft w:val="0"/>
          <w:marRight w:val="0"/>
          <w:marTop w:val="270"/>
          <w:marBottom w:val="270"/>
          <w:divBdr>
            <w:top w:val="none" w:sz="0" w:space="0" w:color="auto"/>
            <w:left w:val="none" w:sz="0" w:space="0" w:color="auto"/>
            <w:bottom w:val="none" w:sz="0" w:space="0" w:color="auto"/>
            <w:right w:val="none" w:sz="0" w:space="0" w:color="auto"/>
          </w:divBdr>
        </w:div>
        <w:div w:id="92866647">
          <w:marLeft w:val="0"/>
          <w:marRight w:val="-15"/>
          <w:marTop w:val="0"/>
          <w:marBottom w:val="0"/>
          <w:divBdr>
            <w:top w:val="none" w:sz="0" w:space="0" w:color="auto"/>
            <w:left w:val="none" w:sz="0" w:space="0" w:color="auto"/>
            <w:bottom w:val="none" w:sz="0" w:space="0" w:color="auto"/>
            <w:right w:val="none" w:sz="0" w:space="0" w:color="auto"/>
          </w:divBdr>
        </w:div>
        <w:div w:id="2038192078">
          <w:marLeft w:val="0"/>
          <w:marRight w:val="0"/>
          <w:marTop w:val="0"/>
          <w:marBottom w:val="0"/>
          <w:divBdr>
            <w:top w:val="none" w:sz="0" w:space="0" w:color="auto"/>
            <w:left w:val="none" w:sz="0" w:space="0" w:color="auto"/>
            <w:bottom w:val="none" w:sz="0" w:space="0" w:color="auto"/>
            <w:right w:val="none" w:sz="0" w:space="0" w:color="auto"/>
          </w:divBdr>
        </w:div>
        <w:div w:id="763260226">
          <w:marLeft w:val="0"/>
          <w:marRight w:val="0"/>
          <w:marTop w:val="0"/>
          <w:marBottom w:val="0"/>
          <w:divBdr>
            <w:top w:val="none" w:sz="0" w:space="0" w:color="auto"/>
            <w:left w:val="none" w:sz="0" w:space="0" w:color="auto"/>
            <w:bottom w:val="none" w:sz="0" w:space="0" w:color="auto"/>
            <w:right w:val="none" w:sz="0" w:space="0" w:color="auto"/>
          </w:divBdr>
        </w:div>
        <w:div w:id="573079184">
          <w:marLeft w:val="0"/>
          <w:marRight w:val="0"/>
          <w:marTop w:val="0"/>
          <w:marBottom w:val="0"/>
          <w:divBdr>
            <w:top w:val="none" w:sz="0" w:space="0" w:color="auto"/>
            <w:left w:val="none" w:sz="0" w:space="0" w:color="auto"/>
            <w:bottom w:val="none" w:sz="0" w:space="0" w:color="auto"/>
            <w:right w:val="none" w:sz="0" w:space="0" w:color="auto"/>
          </w:divBdr>
        </w:div>
        <w:div w:id="2041858184">
          <w:marLeft w:val="0"/>
          <w:marRight w:val="0"/>
          <w:marTop w:val="0"/>
          <w:marBottom w:val="0"/>
          <w:divBdr>
            <w:top w:val="none" w:sz="0" w:space="0" w:color="auto"/>
            <w:left w:val="none" w:sz="0" w:space="0" w:color="auto"/>
            <w:bottom w:val="none" w:sz="0" w:space="0" w:color="auto"/>
            <w:right w:val="none" w:sz="0" w:space="0" w:color="auto"/>
          </w:divBdr>
        </w:div>
        <w:div w:id="495268846">
          <w:marLeft w:val="0"/>
          <w:marRight w:val="0"/>
          <w:marTop w:val="0"/>
          <w:marBottom w:val="0"/>
          <w:divBdr>
            <w:top w:val="none" w:sz="0" w:space="0" w:color="auto"/>
            <w:left w:val="none" w:sz="0" w:space="0" w:color="auto"/>
            <w:bottom w:val="none" w:sz="0" w:space="0" w:color="auto"/>
            <w:right w:val="none" w:sz="0" w:space="0" w:color="auto"/>
          </w:divBdr>
        </w:div>
        <w:div w:id="942886215">
          <w:marLeft w:val="0"/>
          <w:marRight w:val="0"/>
          <w:marTop w:val="0"/>
          <w:marBottom w:val="0"/>
          <w:divBdr>
            <w:top w:val="none" w:sz="0" w:space="0" w:color="auto"/>
            <w:left w:val="none" w:sz="0" w:space="0" w:color="auto"/>
            <w:bottom w:val="none" w:sz="0" w:space="0" w:color="auto"/>
            <w:right w:val="none" w:sz="0" w:space="0" w:color="auto"/>
          </w:divBdr>
        </w:div>
        <w:div w:id="1015762803">
          <w:marLeft w:val="0"/>
          <w:marRight w:val="0"/>
          <w:marTop w:val="0"/>
          <w:marBottom w:val="0"/>
          <w:divBdr>
            <w:top w:val="none" w:sz="0" w:space="0" w:color="auto"/>
            <w:left w:val="none" w:sz="0" w:space="0" w:color="auto"/>
            <w:bottom w:val="none" w:sz="0" w:space="0" w:color="auto"/>
            <w:right w:val="none" w:sz="0" w:space="0" w:color="auto"/>
          </w:divBdr>
        </w:div>
        <w:div w:id="65222856">
          <w:marLeft w:val="0"/>
          <w:marRight w:val="0"/>
          <w:marTop w:val="0"/>
          <w:marBottom w:val="0"/>
          <w:divBdr>
            <w:top w:val="none" w:sz="0" w:space="0" w:color="auto"/>
            <w:left w:val="none" w:sz="0" w:space="0" w:color="auto"/>
            <w:bottom w:val="none" w:sz="0" w:space="0" w:color="auto"/>
            <w:right w:val="none" w:sz="0" w:space="0" w:color="auto"/>
          </w:divBdr>
        </w:div>
        <w:div w:id="1806851287">
          <w:marLeft w:val="0"/>
          <w:marRight w:val="0"/>
          <w:marTop w:val="0"/>
          <w:marBottom w:val="0"/>
          <w:divBdr>
            <w:top w:val="none" w:sz="0" w:space="0" w:color="auto"/>
            <w:left w:val="none" w:sz="0" w:space="0" w:color="auto"/>
            <w:bottom w:val="none" w:sz="0" w:space="0" w:color="auto"/>
            <w:right w:val="none" w:sz="0" w:space="0" w:color="auto"/>
          </w:divBdr>
        </w:div>
        <w:div w:id="1288468602">
          <w:marLeft w:val="0"/>
          <w:marRight w:val="0"/>
          <w:marTop w:val="0"/>
          <w:marBottom w:val="0"/>
          <w:divBdr>
            <w:top w:val="none" w:sz="0" w:space="0" w:color="auto"/>
            <w:left w:val="none" w:sz="0" w:space="0" w:color="auto"/>
            <w:bottom w:val="none" w:sz="0" w:space="0" w:color="auto"/>
            <w:right w:val="none" w:sz="0" w:space="0" w:color="auto"/>
          </w:divBdr>
        </w:div>
        <w:div w:id="950354767">
          <w:marLeft w:val="0"/>
          <w:marRight w:val="-15"/>
          <w:marTop w:val="0"/>
          <w:marBottom w:val="0"/>
          <w:divBdr>
            <w:top w:val="none" w:sz="0" w:space="0" w:color="auto"/>
            <w:left w:val="none" w:sz="0" w:space="0" w:color="auto"/>
            <w:bottom w:val="none" w:sz="0" w:space="0" w:color="auto"/>
            <w:right w:val="none" w:sz="0" w:space="0" w:color="auto"/>
          </w:divBdr>
        </w:div>
        <w:div w:id="1198077888">
          <w:marLeft w:val="0"/>
          <w:marRight w:val="0"/>
          <w:marTop w:val="0"/>
          <w:marBottom w:val="0"/>
          <w:divBdr>
            <w:top w:val="none" w:sz="0" w:space="0" w:color="auto"/>
            <w:left w:val="none" w:sz="0" w:space="0" w:color="auto"/>
            <w:bottom w:val="none" w:sz="0" w:space="0" w:color="auto"/>
            <w:right w:val="none" w:sz="0" w:space="0" w:color="auto"/>
          </w:divBdr>
        </w:div>
        <w:div w:id="120416627">
          <w:marLeft w:val="0"/>
          <w:marRight w:val="-15"/>
          <w:marTop w:val="0"/>
          <w:marBottom w:val="0"/>
          <w:divBdr>
            <w:top w:val="none" w:sz="0" w:space="0" w:color="auto"/>
            <w:left w:val="none" w:sz="0" w:space="0" w:color="auto"/>
            <w:bottom w:val="none" w:sz="0" w:space="0" w:color="auto"/>
            <w:right w:val="none" w:sz="0" w:space="0" w:color="auto"/>
          </w:divBdr>
        </w:div>
        <w:div w:id="2078241872">
          <w:marLeft w:val="0"/>
          <w:marRight w:val="0"/>
          <w:marTop w:val="0"/>
          <w:marBottom w:val="0"/>
          <w:divBdr>
            <w:top w:val="none" w:sz="0" w:space="0" w:color="auto"/>
            <w:left w:val="none" w:sz="0" w:space="0" w:color="auto"/>
            <w:bottom w:val="none" w:sz="0" w:space="0" w:color="auto"/>
            <w:right w:val="none" w:sz="0" w:space="0" w:color="auto"/>
          </w:divBdr>
        </w:div>
        <w:div w:id="1332219773">
          <w:marLeft w:val="0"/>
          <w:marRight w:val="-15"/>
          <w:marTop w:val="0"/>
          <w:marBottom w:val="0"/>
          <w:divBdr>
            <w:top w:val="none" w:sz="0" w:space="0" w:color="auto"/>
            <w:left w:val="none" w:sz="0" w:space="0" w:color="auto"/>
            <w:bottom w:val="none" w:sz="0" w:space="0" w:color="auto"/>
            <w:right w:val="none" w:sz="0" w:space="0" w:color="auto"/>
          </w:divBdr>
        </w:div>
        <w:div w:id="1180242036">
          <w:marLeft w:val="0"/>
          <w:marRight w:val="0"/>
          <w:marTop w:val="0"/>
          <w:marBottom w:val="0"/>
          <w:divBdr>
            <w:top w:val="none" w:sz="0" w:space="0" w:color="auto"/>
            <w:left w:val="none" w:sz="0" w:space="0" w:color="auto"/>
            <w:bottom w:val="none" w:sz="0" w:space="0" w:color="auto"/>
            <w:right w:val="none" w:sz="0" w:space="0" w:color="auto"/>
          </w:divBdr>
        </w:div>
        <w:div w:id="664550987">
          <w:marLeft w:val="0"/>
          <w:marRight w:val="-15"/>
          <w:marTop w:val="0"/>
          <w:marBottom w:val="0"/>
          <w:divBdr>
            <w:top w:val="none" w:sz="0" w:space="0" w:color="auto"/>
            <w:left w:val="none" w:sz="0" w:space="0" w:color="auto"/>
            <w:bottom w:val="none" w:sz="0" w:space="0" w:color="auto"/>
            <w:right w:val="none" w:sz="0" w:space="0" w:color="auto"/>
          </w:divBdr>
        </w:div>
        <w:div w:id="1472013713">
          <w:marLeft w:val="0"/>
          <w:marRight w:val="0"/>
          <w:marTop w:val="0"/>
          <w:marBottom w:val="0"/>
          <w:divBdr>
            <w:top w:val="none" w:sz="0" w:space="0" w:color="auto"/>
            <w:left w:val="none" w:sz="0" w:space="0" w:color="auto"/>
            <w:bottom w:val="none" w:sz="0" w:space="0" w:color="auto"/>
            <w:right w:val="none" w:sz="0" w:space="0" w:color="auto"/>
          </w:divBdr>
        </w:div>
        <w:div w:id="1697345697">
          <w:marLeft w:val="0"/>
          <w:marRight w:val="-15"/>
          <w:marTop w:val="0"/>
          <w:marBottom w:val="0"/>
          <w:divBdr>
            <w:top w:val="none" w:sz="0" w:space="0" w:color="auto"/>
            <w:left w:val="none" w:sz="0" w:space="0" w:color="auto"/>
            <w:bottom w:val="none" w:sz="0" w:space="0" w:color="auto"/>
            <w:right w:val="none" w:sz="0" w:space="0" w:color="auto"/>
          </w:divBdr>
        </w:div>
        <w:div w:id="2080899271">
          <w:marLeft w:val="0"/>
          <w:marRight w:val="0"/>
          <w:marTop w:val="0"/>
          <w:marBottom w:val="0"/>
          <w:divBdr>
            <w:top w:val="none" w:sz="0" w:space="0" w:color="auto"/>
            <w:left w:val="none" w:sz="0" w:space="0" w:color="auto"/>
            <w:bottom w:val="none" w:sz="0" w:space="0" w:color="auto"/>
            <w:right w:val="none" w:sz="0" w:space="0" w:color="auto"/>
          </w:divBdr>
        </w:div>
        <w:div w:id="1248266496">
          <w:marLeft w:val="0"/>
          <w:marRight w:val="0"/>
          <w:marTop w:val="270"/>
          <w:marBottom w:val="270"/>
          <w:divBdr>
            <w:top w:val="none" w:sz="0" w:space="0" w:color="auto"/>
            <w:left w:val="none" w:sz="0" w:space="0" w:color="auto"/>
            <w:bottom w:val="none" w:sz="0" w:space="0" w:color="auto"/>
            <w:right w:val="none" w:sz="0" w:space="0" w:color="auto"/>
          </w:divBdr>
        </w:div>
        <w:div w:id="735973764">
          <w:marLeft w:val="0"/>
          <w:marRight w:val="-15"/>
          <w:marTop w:val="0"/>
          <w:marBottom w:val="0"/>
          <w:divBdr>
            <w:top w:val="none" w:sz="0" w:space="0" w:color="auto"/>
            <w:left w:val="none" w:sz="0" w:space="0" w:color="auto"/>
            <w:bottom w:val="none" w:sz="0" w:space="0" w:color="auto"/>
            <w:right w:val="none" w:sz="0" w:space="0" w:color="auto"/>
          </w:divBdr>
        </w:div>
        <w:div w:id="140925178">
          <w:marLeft w:val="0"/>
          <w:marRight w:val="0"/>
          <w:marTop w:val="0"/>
          <w:marBottom w:val="0"/>
          <w:divBdr>
            <w:top w:val="none" w:sz="0" w:space="0" w:color="auto"/>
            <w:left w:val="none" w:sz="0" w:space="0" w:color="auto"/>
            <w:bottom w:val="none" w:sz="0" w:space="0" w:color="auto"/>
            <w:right w:val="none" w:sz="0" w:space="0" w:color="auto"/>
          </w:divBdr>
        </w:div>
        <w:div w:id="892429586">
          <w:marLeft w:val="0"/>
          <w:marRight w:val="-15"/>
          <w:marTop w:val="0"/>
          <w:marBottom w:val="0"/>
          <w:divBdr>
            <w:top w:val="none" w:sz="0" w:space="0" w:color="auto"/>
            <w:left w:val="none" w:sz="0" w:space="0" w:color="auto"/>
            <w:bottom w:val="none" w:sz="0" w:space="0" w:color="auto"/>
            <w:right w:val="none" w:sz="0" w:space="0" w:color="auto"/>
          </w:divBdr>
        </w:div>
        <w:div w:id="395322663">
          <w:marLeft w:val="0"/>
          <w:marRight w:val="0"/>
          <w:marTop w:val="0"/>
          <w:marBottom w:val="0"/>
          <w:divBdr>
            <w:top w:val="none" w:sz="0" w:space="0" w:color="auto"/>
            <w:left w:val="none" w:sz="0" w:space="0" w:color="auto"/>
            <w:bottom w:val="none" w:sz="0" w:space="0" w:color="auto"/>
            <w:right w:val="none" w:sz="0" w:space="0" w:color="auto"/>
          </w:divBdr>
        </w:div>
        <w:div w:id="1356077727">
          <w:marLeft w:val="0"/>
          <w:marRight w:val="0"/>
          <w:marTop w:val="0"/>
          <w:marBottom w:val="0"/>
          <w:divBdr>
            <w:top w:val="none" w:sz="0" w:space="0" w:color="auto"/>
            <w:left w:val="none" w:sz="0" w:space="0" w:color="auto"/>
            <w:bottom w:val="none" w:sz="0" w:space="0" w:color="auto"/>
            <w:right w:val="none" w:sz="0" w:space="0" w:color="auto"/>
          </w:divBdr>
        </w:div>
        <w:div w:id="1407997798">
          <w:marLeft w:val="0"/>
          <w:marRight w:val="0"/>
          <w:marTop w:val="270"/>
          <w:marBottom w:val="270"/>
          <w:divBdr>
            <w:top w:val="none" w:sz="0" w:space="0" w:color="auto"/>
            <w:left w:val="none" w:sz="0" w:space="0" w:color="auto"/>
            <w:bottom w:val="none" w:sz="0" w:space="0" w:color="auto"/>
            <w:right w:val="none" w:sz="0" w:space="0" w:color="auto"/>
          </w:divBdr>
        </w:div>
        <w:div w:id="1218664612">
          <w:marLeft w:val="0"/>
          <w:marRight w:val="-15"/>
          <w:marTop w:val="0"/>
          <w:marBottom w:val="0"/>
          <w:divBdr>
            <w:top w:val="none" w:sz="0" w:space="0" w:color="auto"/>
            <w:left w:val="none" w:sz="0" w:space="0" w:color="auto"/>
            <w:bottom w:val="none" w:sz="0" w:space="0" w:color="auto"/>
            <w:right w:val="none" w:sz="0" w:space="0" w:color="auto"/>
          </w:divBdr>
        </w:div>
        <w:div w:id="560333097">
          <w:marLeft w:val="0"/>
          <w:marRight w:val="0"/>
          <w:marTop w:val="0"/>
          <w:marBottom w:val="0"/>
          <w:divBdr>
            <w:top w:val="none" w:sz="0" w:space="0" w:color="auto"/>
            <w:left w:val="none" w:sz="0" w:space="0" w:color="auto"/>
            <w:bottom w:val="none" w:sz="0" w:space="0" w:color="auto"/>
            <w:right w:val="none" w:sz="0" w:space="0" w:color="auto"/>
          </w:divBdr>
        </w:div>
        <w:div w:id="21253579">
          <w:marLeft w:val="0"/>
          <w:marRight w:val="0"/>
          <w:marTop w:val="270"/>
          <w:marBottom w:val="270"/>
          <w:divBdr>
            <w:top w:val="none" w:sz="0" w:space="0" w:color="auto"/>
            <w:left w:val="none" w:sz="0" w:space="0" w:color="auto"/>
            <w:bottom w:val="none" w:sz="0" w:space="0" w:color="auto"/>
            <w:right w:val="none" w:sz="0" w:space="0" w:color="auto"/>
          </w:divBdr>
        </w:div>
        <w:div w:id="832842839">
          <w:marLeft w:val="0"/>
          <w:marRight w:val="-15"/>
          <w:marTop w:val="0"/>
          <w:marBottom w:val="0"/>
          <w:divBdr>
            <w:top w:val="none" w:sz="0" w:space="0" w:color="auto"/>
            <w:left w:val="none" w:sz="0" w:space="0" w:color="auto"/>
            <w:bottom w:val="none" w:sz="0" w:space="0" w:color="auto"/>
            <w:right w:val="none" w:sz="0" w:space="0" w:color="auto"/>
          </w:divBdr>
        </w:div>
        <w:div w:id="686561027">
          <w:marLeft w:val="0"/>
          <w:marRight w:val="0"/>
          <w:marTop w:val="0"/>
          <w:marBottom w:val="0"/>
          <w:divBdr>
            <w:top w:val="none" w:sz="0" w:space="0" w:color="auto"/>
            <w:left w:val="none" w:sz="0" w:space="0" w:color="auto"/>
            <w:bottom w:val="none" w:sz="0" w:space="0" w:color="auto"/>
            <w:right w:val="none" w:sz="0" w:space="0" w:color="auto"/>
          </w:divBdr>
        </w:div>
        <w:div w:id="438138133">
          <w:marLeft w:val="0"/>
          <w:marRight w:val="-15"/>
          <w:marTop w:val="0"/>
          <w:marBottom w:val="0"/>
          <w:divBdr>
            <w:top w:val="none" w:sz="0" w:space="0" w:color="auto"/>
            <w:left w:val="none" w:sz="0" w:space="0" w:color="auto"/>
            <w:bottom w:val="none" w:sz="0" w:space="0" w:color="auto"/>
            <w:right w:val="none" w:sz="0" w:space="0" w:color="auto"/>
          </w:divBdr>
        </w:div>
        <w:div w:id="1353409711">
          <w:marLeft w:val="0"/>
          <w:marRight w:val="0"/>
          <w:marTop w:val="0"/>
          <w:marBottom w:val="0"/>
          <w:divBdr>
            <w:top w:val="none" w:sz="0" w:space="0" w:color="auto"/>
            <w:left w:val="none" w:sz="0" w:space="0" w:color="auto"/>
            <w:bottom w:val="none" w:sz="0" w:space="0" w:color="auto"/>
            <w:right w:val="none" w:sz="0" w:space="0" w:color="auto"/>
          </w:divBdr>
        </w:div>
        <w:div w:id="807674360">
          <w:marLeft w:val="0"/>
          <w:marRight w:val="0"/>
          <w:marTop w:val="270"/>
          <w:marBottom w:val="270"/>
          <w:divBdr>
            <w:top w:val="none" w:sz="0" w:space="0" w:color="auto"/>
            <w:left w:val="none" w:sz="0" w:space="0" w:color="auto"/>
            <w:bottom w:val="none" w:sz="0" w:space="0" w:color="auto"/>
            <w:right w:val="none" w:sz="0" w:space="0" w:color="auto"/>
          </w:divBdr>
        </w:div>
        <w:div w:id="1760130155">
          <w:marLeft w:val="0"/>
          <w:marRight w:val="-15"/>
          <w:marTop w:val="0"/>
          <w:marBottom w:val="0"/>
          <w:divBdr>
            <w:top w:val="none" w:sz="0" w:space="0" w:color="auto"/>
            <w:left w:val="none" w:sz="0" w:space="0" w:color="auto"/>
            <w:bottom w:val="none" w:sz="0" w:space="0" w:color="auto"/>
            <w:right w:val="none" w:sz="0" w:space="0" w:color="auto"/>
          </w:divBdr>
        </w:div>
        <w:div w:id="1658223353">
          <w:marLeft w:val="0"/>
          <w:marRight w:val="0"/>
          <w:marTop w:val="0"/>
          <w:marBottom w:val="0"/>
          <w:divBdr>
            <w:top w:val="none" w:sz="0" w:space="0" w:color="auto"/>
            <w:left w:val="none" w:sz="0" w:space="0" w:color="auto"/>
            <w:bottom w:val="none" w:sz="0" w:space="0" w:color="auto"/>
            <w:right w:val="none" w:sz="0" w:space="0" w:color="auto"/>
          </w:divBdr>
        </w:div>
        <w:div w:id="1879467921">
          <w:marLeft w:val="0"/>
          <w:marRight w:val="-15"/>
          <w:marTop w:val="0"/>
          <w:marBottom w:val="0"/>
          <w:divBdr>
            <w:top w:val="none" w:sz="0" w:space="0" w:color="auto"/>
            <w:left w:val="none" w:sz="0" w:space="0" w:color="auto"/>
            <w:bottom w:val="none" w:sz="0" w:space="0" w:color="auto"/>
            <w:right w:val="none" w:sz="0" w:space="0" w:color="auto"/>
          </w:divBdr>
        </w:div>
        <w:div w:id="1551115143">
          <w:marLeft w:val="0"/>
          <w:marRight w:val="0"/>
          <w:marTop w:val="0"/>
          <w:marBottom w:val="0"/>
          <w:divBdr>
            <w:top w:val="none" w:sz="0" w:space="0" w:color="auto"/>
            <w:left w:val="none" w:sz="0" w:space="0" w:color="auto"/>
            <w:bottom w:val="none" w:sz="0" w:space="0" w:color="auto"/>
            <w:right w:val="none" w:sz="0" w:space="0" w:color="auto"/>
          </w:divBdr>
        </w:div>
        <w:div w:id="771895540">
          <w:marLeft w:val="0"/>
          <w:marRight w:val="-15"/>
          <w:marTop w:val="0"/>
          <w:marBottom w:val="0"/>
          <w:divBdr>
            <w:top w:val="none" w:sz="0" w:space="0" w:color="auto"/>
            <w:left w:val="none" w:sz="0" w:space="0" w:color="auto"/>
            <w:bottom w:val="none" w:sz="0" w:space="0" w:color="auto"/>
            <w:right w:val="none" w:sz="0" w:space="0" w:color="auto"/>
          </w:divBdr>
        </w:div>
        <w:div w:id="215242922">
          <w:marLeft w:val="0"/>
          <w:marRight w:val="0"/>
          <w:marTop w:val="0"/>
          <w:marBottom w:val="0"/>
          <w:divBdr>
            <w:top w:val="none" w:sz="0" w:space="0" w:color="auto"/>
            <w:left w:val="none" w:sz="0" w:space="0" w:color="auto"/>
            <w:bottom w:val="none" w:sz="0" w:space="0" w:color="auto"/>
            <w:right w:val="none" w:sz="0" w:space="0" w:color="auto"/>
          </w:divBdr>
        </w:div>
        <w:div w:id="1765370644">
          <w:marLeft w:val="0"/>
          <w:marRight w:val="-15"/>
          <w:marTop w:val="0"/>
          <w:marBottom w:val="0"/>
          <w:divBdr>
            <w:top w:val="none" w:sz="0" w:space="0" w:color="auto"/>
            <w:left w:val="none" w:sz="0" w:space="0" w:color="auto"/>
            <w:bottom w:val="none" w:sz="0" w:space="0" w:color="auto"/>
            <w:right w:val="none" w:sz="0" w:space="0" w:color="auto"/>
          </w:divBdr>
        </w:div>
        <w:div w:id="312561085">
          <w:marLeft w:val="0"/>
          <w:marRight w:val="0"/>
          <w:marTop w:val="0"/>
          <w:marBottom w:val="0"/>
          <w:divBdr>
            <w:top w:val="none" w:sz="0" w:space="0" w:color="auto"/>
            <w:left w:val="none" w:sz="0" w:space="0" w:color="auto"/>
            <w:bottom w:val="none" w:sz="0" w:space="0" w:color="auto"/>
            <w:right w:val="none" w:sz="0" w:space="0" w:color="auto"/>
          </w:divBdr>
        </w:div>
        <w:div w:id="798373823">
          <w:marLeft w:val="0"/>
          <w:marRight w:val="-15"/>
          <w:marTop w:val="0"/>
          <w:marBottom w:val="0"/>
          <w:divBdr>
            <w:top w:val="none" w:sz="0" w:space="0" w:color="auto"/>
            <w:left w:val="none" w:sz="0" w:space="0" w:color="auto"/>
            <w:bottom w:val="none" w:sz="0" w:space="0" w:color="auto"/>
            <w:right w:val="none" w:sz="0" w:space="0" w:color="auto"/>
          </w:divBdr>
        </w:div>
        <w:div w:id="666131824">
          <w:marLeft w:val="0"/>
          <w:marRight w:val="0"/>
          <w:marTop w:val="0"/>
          <w:marBottom w:val="0"/>
          <w:divBdr>
            <w:top w:val="none" w:sz="0" w:space="0" w:color="auto"/>
            <w:left w:val="none" w:sz="0" w:space="0" w:color="auto"/>
            <w:bottom w:val="none" w:sz="0" w:space="0" w:color="auto"/>
            <w:right w:val="none" w:sz="0" w:space="0" w:color="auto"/>
          </w:divBdr>
        </w:div>
        <w:div w:id="823132830">
          <w:marLeft w:val="0"/>
          <w:marRight w:val="0"/>
          <w:marTop w:val="270"/>
          <w:marBottom w:val="270"/>
          <w:divBdr>
            <w:top w:val="none" w:sz="0" w:space="0" w:color="auto"/>
            <w:left w:val="none" w:sz="0" w:space="0" w:color="auto"/>
            <w:bottom w:val="none" w:sz="0" w:space="0" w:color="auto"/>
            <w:right w:val="none" w:sz="0" w:space="0" w:color="auto"/>
          </w:divBdr>
        </w:div>
        <w:div w:id="1907064543">
          <w:marLeft w:val="0"/>
          <w:marRight w:val="0"/>
          <w:marTop w:val="270"/>
          <w:marBottom w:val="270"/>
          <w:divBdr>
            <w:top w:val="none" w:sz="0" w:space="0" w:color="auto"/>
            <w:left w:val="none" w:sz="0" w:space="0" w:color="auto"/>
            <w:bottom w:val="none" w:sz="0" w:space="0" w:color="auto"/>
            <w:right w:val="none" w:sz="0" w:space="0" w:color="auto"/>
          </w:divBdr>
        </w:div>
        <w:div w:id="1776560424">
          <w:marLeft w:val="0"/>
          <w:marRight w:val="0"/>
          <w:marTop w:val="270"/>
          <w:marBottom w:val="270"/>
          <w:divBdr>
            <w:top w:val="none" w:sz="0" w:space="0" w:color="auto"/>
            <w:left w:val="none" w:sz="0" w:space="0" w:color="auto"/>
            <w:bottom w:val="none" w:sz="0" w:space="0" w:color="auto"/>
            <w:right w:val="none" w:sz="0" w:space="0" w:color="auto"/>
          </w:divBdr>
        </w:div>
        <w:div w:id="47651752">
          <w:marLeft w:val="0"/>
          <w:marRight w:val="0"/>
          <w:marTop w:val="270"/>
          <w:marBottom w:val="270"/>
          <w:divBdr>
            <w:top w:val="none" w:sz="0" w:space="0" w:color="auto"/>
            <w:left w:val="none" w:sz="0" w:space="0" w:color="auto"/>
            <w:bottom w:val="none" w:sz="0" w:space="0" w:color="auto"/>
            <w:right w:val="none" w:sz="0" w:space="0" w:color="auto"/>
          </w:divBdr>
        </w:div>
        <w:div w:id="226765644">
          <w:marLeft w:val="0"/>
          <w:marRight w:val="0"/>
          <w:marTop w:val="270"/>
          <w:marBottom w:val="270"/>
          <w:divBdr>
            <w:top w:val="none" w:sz="0" w:space="0" w:color="auto"/>
            <w:left w:val="none" w:sz="0" w:space="0" w:color="auto"/>
            <w:bottom w:val="none" w:sz="0" w:space="0" w:color="auto"/>
            <w:right w:val="none" w:sz="0" w:space="0" w:color="auto"/>
          </w:divBdr>
        </w:div>
        <w:div w:id="402525904">
          <w:marLeft w:val="0"/>
          <w:marRight w:val="0"/>
          <w:marTop w:val="270"/>
          <w:marBottom w:val="270"/>
          <w:divBdr>
            <w:top w:val="none" w:sz="0" w:space="0" w:color="auto"/>
            <w:left w:val="none" w:sz="0" w:space="0" w:color="auto"/>
            <w:bottom w:val="none" w:sz="0" w:space="0" w:color="auto"/>
            <w:right w:val="none" w:sz="0" w:space="0" w:color="auto"/>
          </w:divBdr>
        </w:div>
        <w:div w:id="1167750925">
          <w:marLeft w:val="0"/>
          <w:marRight w:val="0"/>
          <w:marTop w:val="270"/>
          <w:marBottom w:val="270"/>
          <w:divBdr>
            <w:top w:val="none" w:sz="0" w:space="0" w:color="auto"/>
            <w:left w:val="none" w:sz="0" w:space="0" w:color="auto"/>
            <w:bottom w:val="none" w:sz="0" w:space="0" w:color="auto"/>
            <w:right w:val="none" w:sz="0" w:space="0" w:color="auto"/>
          </w:divBdr>
        </w:div>
        <w:div w:id="1526164792">
          <w:marLeft w:val="0"/>
          <w:marRight w:val="0"/>
          <w:marTop w:val="270"/>
          <w:marBottom w:val="270"/>
          <w:divBdr>
            <w:top w:val="none" w:sz="0" w:space="0" w:color="auto"/>
            <w:left w:val="none" w:sz="0" w:space="0" w:color="auto"/>
            <w:bottom w:val="none" w:sz="0" w:space="0" w:color="auto"/>
            <w:right w:val="none" w:sz="0" w:space="0" w:color="auto"/>
          </w:divBdr>
        </w:div>
        <w:div w:id="810486191">
          <w:marLeft w:val="0"/>
          <w:marRight w:val="0"/>
          <w:marTop w:val="270"/>
          <w:marBottom w:val="270"/>
          <w:divBdr>
            <w:top w:val="none" w:sz="0" w:space="0" w:color="auto"/>
            <w:left w:val="none" w:sz="0" w:space="0" w:color="auto"/>
            <w:bottom w:val="none" w:sz="0" w:space="0" w:color="auto"/>
            <w:right w:val="none" w:sz="0" w:space="0" w:color="auto"/>
          </w:divBdr>
        </w:div>
        <w:div w:id="203298647">
          <w:marLeft w:val="0"/>
          <w:marRight w:val="0"/>
          <w:marTop w:val="270"/>
          <w:marBottom w:val="270"/>
          <w:divBdr>
            <w:top w:val="none" w:sz="0" w:space="0" w:color="auto"/>
            <w:left w:val="none" w:sz="0" w:space="0" w:color="auto"/>
            <w:bottom w:val="none" w:sz="0" w:space="0" w:color="auto"/>
            <w:right w:val="none" w:sz="0" w:space="0" w:color="auto"/>
          </w:divBdr>
        </w:div>
        <w:div w:id="1966232763">
          <w:marLeft w:val="0"/>
          <w:marRight w:val="0"/>
          <w:marTop w:val="270"/>
          <w:marBottom w:val="270"/>
          <w:divBdr>
            <w:top w:val="none" w:sz="0" w:space="0" w:color="auto"/>
            <w:left w:val="none" w:sz="0" w:space="0" w:color="auto"/>
            <w:bottom w:val="none" w:sz="0" w:space="0" w:color="auto"/>
            <w:right w:val="none" w:sz="0" w:space="0" w:color="auto"/>
          </w:divBdr>
        </w:div>
        <w:div w:id="665941462">
          <w:marLeft w:val="0"/>
          <w:marRight w:val="0"/>
          <w:marTop w:val="270"/>
          <w:marBottom w:val="270"/>
          <w:divBdr>
            <w:top w:val="none" w:sz="0" w:space="0" w:color="auto"/>
            <w:left w:val="none" w:sz="0" w:space="0" w:color="auto"/>
            <w:bottom w:val="none" w:sz="0" w:space="0" w:color="auto"/>
            <w:right w:val="none" w:sz="0" w:space="0" w:color="auto"/>
          </w:divBdr>
        </w:div>
        <w:div w:id="853029993">
          <w:marLeft w:val="0"/>
          <w:marRight w:val="0"/>
          <w:marTop w:val="270"/>
          <w:marBottom w:val="270"/>
          <w:divBdr>
            <w:top w:val="none" w:sz="0" w:space="0" w:color="auto"/>
            <w:left w:val="none" w:sz="0" w:space="0" w:color="auto"/>
            <w:bottom w:val="none" w:sz="0" w:space="0" w:color="auto"/>
            <w:right w:val="none" w:sz="0" w:space="0" w:color="auto"/>
          </w:divBdr>
        </w:div>
        <w:div w:id="1244879489">
          <w:marLeft w:val="0"/>
          <w:marRight w:val="0"/>
          <w:marTop w:val="270"/>
          <w:marBottom w:val="270"/>
          <w:divBdr>
            <w:top w:val="none" w:sz="0" w:space="0" w:color="auto"/>
            <w:left w:val="none" w:sz="0" w:space="0" w:color="auto"/>
            <w:bottom w:val="none" w:sz="0" w:space="0" w:color="auto"/>
            <w:right w:val="none" w:sz="0" w:space="0" w:color="auto"/>
          </w:divBdr>
        </w:div>
        <w:div w:id="490945906">
          <w:marLeft w:val="0"/>
          <w:marRight w:val="0"/>
          <w:marTop w:val="270"/>
          <w:marBottom w:val="270"/>
          <w:divBdr>
            <w:top w:val="none" w:sz="0" w:space="0" w:color="auto"/>
            <w:left w:val="none" w:sz="0" w:space="0" w:color="auto"/>
            <w:bottom w:val="none" w:sz="0" w:space="0" w:color="auto"/>
            <w:right w:val="none" w:sz="0" w:space="0" w:color="auto"/>
          </w:divBdr>
        </w:div>
        <w:div w:id="1321351076">
          <w:marLeft w:val="0"/>
          <w:marRight w:val="0"/>
          <w:marTop w:val="270"/>
          <w:marBottom w:val="270"/>
          <w:divBdr>
            <w:top w:val="none" w:sz="0" w:space="0" w:color="auto"/>
            <w:left w:val="none" w:sz="0" w:space="0" w:color="auto"/>
            <w:bottom w:val="none" w:sz="0" w:space="0" w:color="auto"/>
            <w:right w:val="none" w:sz="0" w:space="0" w:color="auto"/>
          </w:divBdr>
        </w:div>
        <w:div w:id="760416353">
          <w:marLeft w:val="0"/>
          <w:marRight w:val="0"/>
          <w:marTop w:val="270"/>
          <w:marBottom w:val="270"/>
          <w:divBdr>
            <w:top w:val="none" w:sz="0" w:space="0" w:color="auto"/>
            <w:left w:val="none" w:sz="0" w:space="0" w:color="auto"/>
            <w:bottom w:val="none" w:sz="0" w:space="0" w:color="auto"/>
            <w:right w:val="none" w:sz="0" w:space="0" w:color="auto"/>
          </w:divBdr>
        </w:div>
        <w:div w:id="89544764">
          <w:marLeft w:val="0"/>
          <w:marRight w:val="0"/>
          <w:marTop w:val="270"/>
          <w:marBottom w:val="270"/>
          <w:divBdr>
            <w:top w:val="none" w:sz="0" w:space="0" w:color="auto"/>
            <w:left w:val="none" w:sz="0" w:space="0" w:color="auto"/>
            <w:bottom w:val="none" w:sz="0" w:space="0" w:color="auto"/>
            <w:right w:val="none" w:sz="0" w:space="0" w:color="auto"/>
          </w:divBdr>
        </w:div>
        <w:div w:id="190802915">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njt.hu/eli/437167/r/2007/10" TargetMode="External"/><Relationship Id="rId13" Type="http://schemas.openxmlformats.org/officeDocument/2006/relationships/hyperlink" Target="https://or.njt.hu/eli/437167/r/2007/1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r.njt.hu/eli/437167/r/2007/10" TargetMode="External"/><Relationship Id="rId12" Type="http://schemas.openxmlformats.org/officeDocument/2006/relationships/hyperlink" Target="https://or.njt.hu/eli/437167/r/2007/10" TargetMode="External"/><Relationship Id="rId17" Type="http://schemas.openxmlformats.org/officeDocument/2006/relationships/hyperlink" Target="https://or.njt.hu/eli/437167/r/2007/10" TargetMode="External"/><Relationship Id="rId2" Type="http://schemas.openxmlformats.org/officeDocument/2006/relationships/settings" Target="settings.xml"/><Relationship Id="rId16" Type="http://schemas.openxmlformats.org/officeDocument/2006/relationships/hyperlink" Target="https://or.njt.hu/eli/437167/r/2007/10" TargetMode="External"/><Relationship Id="rId1" Type="http://schemas.openxmlformats.org/officeDocument/2006/relationships/styles" Target="styles.xml"/><Relationship Id="rId6" Type="http://schemas.openxmlformats.org/officeDocument/2006/relationships/hyperlink" Target="https://or.njt.hu/eli/437167/r/2007/10" TargetMode="External"/><Relationship Id="rId11" Type="http://schemas.openxmlformats.org/officeDocument/2006/relationships/hyperlink" Target="https://or.njt.hu/eli/437167/r/2007/10" TargetMode="External"/><Relationship Id="rId5" Type="http://schemas.openxmlformats.org/officeDocument/2006/relationships/hyperlink" Target="https://or.njt.hu/eli/437167/r/2007/10" TargetMode="External"/><Relationship Id="rId15" Type="http://schemas.openxmlformats.org/officeDocument/2006/relationships/hyperlink" Target="https://or.njt.hu/eli/437167/r/2007/10" TargetMode="External"/><Relationship Id="rId10" Type="http://schemas.openxmlformats.org/officeDocument/2006/relationships/hyperlink" Target="https://or.njt.hu/eli/437167/r/2007/10" TargetMode="External"/><Relationship Id="rId19" Type="http://schemas.openxmlformats.org/officeDocument/2006/relationships/theme" Target="theme/theme1.xml"/><Relationship Id="rId4" Type="http://schemas.openxmlformats.org/officeDocument/2006/relationships/hyperlink" Target="https://njt.hu/jogszabaly/1997-78-00-00" TargetMode="External"/><Relationship Id="rId9" Type="http://schemas.openxmlformats.org/officeDocument/2006/relationships/hyperlink" Target="https://or.njt.hu/eli/437167/r/2007/10" TargetMode="External"/><Relationship Id="rId14" Type="http://schemas.openxmlformats.org/officeDocument/2006/relationships/hyperlink" Target="https://or.njt.hu/eli/437167/r/2007/10"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4835</Words>
  <Characters>33366</Characters>
  <Application>Microsoft Office Word</Application>
  <DocSecurity>0</DocSecurity>
  <Lines>278</Lines>
  <Paragraphs>76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3</cp:revision>
  <dcterms:created xsi:type="dcterms:W3CDTF">2025-03-24T11:03:00Z</dcterms:created>
  <dcterms:modified xsi:type="dcterms:W3CDTF">2025-03-24T11:24:00Z</dcterms:modified>
</cp:coreProperties>
</file>