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6BD8" w:rsidRPr="00496BD8" w:rsidRDefault="00496BD8" w:rsidP="00496BD8">
      <w:pPr>
        <w:shd w:val="clear" w:color="auto" w:fill="FFFFFF"/>
        <w:spacing w:after="0" w:line="192" w:lineRule="auto"/>
        <w:jc w:val="center"/>
        <w:outlineLvl w:val="0"/>
        <w:rPr>
          <w:rFonts w:ascii="Meiryo" w:eastAsia="Meiryo" w:hAnsi="Meiryo" w:cs="Meiryo"/>
          <w:color w:val="333E55"/>
          <w:kern w:val="36"/>
          <w:sz w:val="18"/>
          <w:szCs w:val="18"/>
          <w:lang w:eastAsia="hu-HU"/>
        </w:rPr>
      </w:pPr>
      <w:r w:rsidRPr="00496BD8">
        <w:rPr>
          <w:rFonts w:ascii="Meiryo" w:eastAsia="Meiryo" w:hAnsi="Meiryo" w:cs="Meiryo"/>
          <w:color w:val="333E55"/>
          <w:kern w:val="36"/>
          <w:sz w:val="18"/>
          <w:szCs w:val="18"/>
          <w:lang w:eastAsia="hu-HU"/>
        </w:rPr>
        <w:t>Nagykapornak község Önkormányzati Képviselő-testületének 2/2009.(II.5.) önkormányzati rendelete</w:t>
      </w:r>
    </w:p>
    <w:p w:rsidR="00496BD8" w:rsidRPr="00496BD8" w:rsidRDefault="00496BD8" w:rsidP="00496BD8">
      <w:pPr>
        <w:shd w:val="clear" w:color="auto" w:fill="FFFFFF"/>
        <w:spacing w:after="0" w:line="192" w:lineRule="auto"/>
        <w:jc w:val="center"/>
        <w:outlineLvl w:val="1"/>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Helyi Építési Szabályzatáról</w:t>
      </w:r>
    </w:p>
    <w:p w:rsidR="00496BD8" w:rsidRPr="00496BD8" w:rsidRDefault="00496BD8" w:rsidP="00496BD8">
      <w:pPr>
        <w:shd w:val="clear" w:color="auto" w:fill="FFFFFF"/>
        <w:spacing w:after="0" w:line="192" w:lineRule="auto"/>
        <w:jc w:val="center"/>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Hatályos: 2024. 07. 01</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Nagykapornak Önkormányzatának Képviselő Testülete a helyi önkormányzatokról szóló 1990. évi LXV. törvény 16. §- </w:t>
      </w:r>
      <w:proofErr w:type="spellStart"/>
      <w:r w:rsidRPr="00496BD8">
        <w:rPr>
          <w:rFonts w:ascii="Meiryo" w:eastAsia="Meiryo" w:hAnsi="Meiryo" w:cs="Meiryo"/>
          <w:color w:val="333E55"/>
          <w:sz w:val="18"/>
          <w:szCs w:val="18"/>
          <w:lang w:eastAsia="hu-HU"/>
        </w:rPr>
        <w:t>ban</w:t>
      </w:r>
      <w:proofErr w:type="spellEnd"/>
      <w:r w:rsidRPr="00496BD8">
        <w:rPr>
          <w:rFonts w:ascii="Meiryo" w:eastAsia="Meiryo" w:hAnsi="Meiryo" w:cs="Meiryo"/>
          <w:color w:val="333E55"/>
          <w:sz w:val="18"/>
          <w:szCs w:val="18"/>
          <w:lang w:eastAsia="hu-HU"/>
        </w:rPr>
        <w:t>, valamint az épített környezet alakításáról és védelméről szóló 1997. évi LXXVIII. törvényben kapott felhatalmazás alapján az építés helyi rendjének biztosítása érdekében az alábbi önkormányzati rendeletet alkotja:</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ÁLTALÁNOS SZABÁLYOK</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A rendelet hatálya</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1. §</w:t>
      </w:r>
      <w:r w:rsidRPr="00496BD8">
        <w:rPr>
          <w:rFonts w:ascii="Meiryo" w:eastAsia="Meiryo" w:hAnsi="Meiryo" w:cs="Meiryo"/>
          <w:color w:val="333E55"/>
          <w:sz w:val="18"/>
          <w:szCs w:val="18"/>
          <w:lang w:eastAsia="hu-HU"/>
        </w:rPr>
        <w:t> (1) A rendelet hatálya Nagykapornak község közigazgatási területe.</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w:t>
      </w:r>
      <w:r w:rsidRPr="00496BD8">
        <w:rPr>
          <w:rFonts w:ascii="Meiryo" w:eastAsia="Meiryo" w:hAnsi="Meiryo" w:cs="Meiryo"/>
          <w:color w:val="333E55"/>
          <w:sz w:val="18"/>
          <w:szCs w:val="18"/>
          <w:vertAlign w:val="superscript"/>
          <w:lang w:eastAsia="hu-HU"/>
        </w:rPr>
        <w:t>1</w:t>
      </w:r>
      <w:r w:rsidRPr="00496BD8">
        <w:rPr>
          <w:rFonts w:ascii="Meiryo" w:eastAsia="Meiryo" w:hAnsi="Meiryo" w:cs="Meiryo"/>
          <w:color w:val="333E55"/>
          <w:sz w:val="18"/>
          <w:szCs w:val="18"/>
          <w:lang w:eastAsia="hu-HU"/>
        </w:rPr>
        <w:t> A belterületi határvonalat, a beépítésre szánt és beépítésre nem szánt övezeteket, azok határvonalit, a tömbön belüli övezethatárokat, közterületi szabályozási vonalakat, valamint a területek övezeti jelölését és egyéb szabályozási elemeket a rendelet </w:t>
      </w:r>
      <w:hyperlink r:id="rId4" w:anchor="ME1" w:history="1">
        <w:r w:rsidRPr="00496BD8">
          <w:rPr>
            <w:rFonts w:ascii="Meiryo" w:eastAsia="Meiryo" w:hAnsi="Meiryo" w:cs="Meiryo"/>
            <w:color w:val="333E55"/>
            <w:sz w:val="18"/>
            <w:szCs w:val="18"/>
            <w:lang w:eastAsia="hu-HU"/>
          </w:rPr>
          <w:t>1-11. melléklet</w:t>
        </w:r>
      </w:hyperlink>
      <w:proofErr w:type="gramStart"/>
      <w:r w:rsidRPr="00496BD8">
        <w:rPr>
          <w:rFonts w:ascii="Meiryo" w:eastAsia="Meiryo" w:hAnsi="Meiryo" w:cs="Meiryo"/>
          <w:color w:val="333E55"/>
          <w:sz w:val="18"/>
          <w:szCs w:val="18"/>
          <w:lang w:eastAsia="hu-HU"/>
        </w:rPr>
        <w:t>ét képező</w:t>
      </w:r>
      <w:proofErr w:type="gramEnd"/>
      <w:r w:rsidRPr="00496BD8">
        <w:rPr>
          <w:rFonts w:ascii="Meiryo" w:eastAsia="Meiryo" w:hAnsi="Meiryo" w:cs="Meiryo"/>
          <w:color w:val="333E55"/>
          <w:sz w:val="18"/>
          <w:szCs w:val="18"/>
          <w:lang w:eastAsia="hu-HU"/>
        </w:rPr>
        <w:t xml:space="preserve"> szabályozási terv ábrázolja.</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Településszerkezet, terület felhasználás</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2. §</w:t>
      </w:r>
      <w:r w:rsidRPr="00496BD8">
        <w:rPr>
          <w:rFonts w:ascii="Meiryo" w:eastAsia="Meiryo" w:hAnsi="Meiryo" w:cs="Meiryo"/>
          <w:color w:val="333E55"/>
          <w:sz w:val="18"/>
          <w:szCs w:val="18"/>
          <w:lang w:eastAsia="hu-HU"/>
        </w:rPr>
        <w:t> (1) A rendelet hatálya alá tartozó terület beépítésre nem szánt és beépítésre szánt területből áll. A beépítésre szánt területeket az építési használatuk általános jellege, valamint sajátos építési használatuk szerint: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1. lakó-</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1.1</w:t>
      </w:r>
      <w:proofErr w:type="gramStart"/>
      <w:r w:rsidRPr="00496BD8">
        <w:rPr>
          <w:rFonts w:ascii="Meiryo" w:eastAsia="Meiryo" w:hAnsi="Meiryo" w:cs="Meiryo"/>
          <w:color w:val="333E55"/>
          <w:sz w:val="18"/>
          <w:szCs w:val="18"/>
          <w:lang w:eastAsia="hu-HU"/>
        </w:rPr>
        <w:t>.falusias</w:t>
      </w:r>
      <w:proofErr w:type="gramEnd"/>
      <w:r w:rsidRPr="00496BD8">
        <w:rPr>
          <w:rFonts w:ascii="Meiryo" w:eastAsia="Meiryo" w:hAnsi="Meiryo" w:cs="Meiryo"/>
          <w:color w:val="333E55"/>
          <w:sz w:val="18"/>
          <w:szCs w:val="18"/>
          <w:lang w:eastAsia="hu-HU"/>
        </w:rPr>
        <w:t xml:space="preserve"> lakó- (jele: </w:t>
      </w:r>
      <w:proofErr w:type="spellStart"/>
      <w:r w:rsidRPr="00496BD8">
        <w:rPr>
          <w:rFonts w:ascii="Meiryo" w:eastAsia="Meiryo" w:hAnsi="Meiryo" w:cs="Meiryo"/>
          <w:color w:val="333E55"/>
          <w:sz w:val="18"/>
          <w:szCs w:val="18"/>
          <w:lang w:eastAsia="hu-HU"/>
        </w:rPr>
        <w:t>Lf</w:t>
      </w:r>
      <w:proofErr w:type="spellEnd"/>
      <w:r w:rsidRPr="00496BD8">
        <w:rPr>
          <w:rFonts w:ascii="Meiryo" w:eastAsia="Meiryo" w:hAnsi="Meiryo" w:cs="Meiryo"/>
          <w:color w:val="333E55"/>
          <w:sz w:val="18"/>
          <w:szCs w:val="18"/>
          <w:lang w:eastAsia="hu-HU"/>
        </w:rPr>
        <w: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1.2. kertvárosias lakóterület- (jele: </w:t>
      </w:r>
      <w:proofErr w:type="spellStart"/>
      <w:r w:rsidRPr="00496BD8">
        <w:rPr>
          <w:rFonts w:ascii="Meiryo" w:eastAsia="Meiryo" w:hAnsi="Meiryo" w:cs="Meiryo"/>
          <w:color w:val="333E55"/>
          <w:sz w:val="18"/>
          <w:szCs w:val="18"/>
          <w:lang w:eastAsia="hu-HU"/>
        </w:rPr>
        <w:t>Lke</w:t>
      </w:r>
      <w:proofErr w:type="spellEnd"/>
      <w:r w:rsidRPr="00496BD8">
        <w:rPr>
          <w:rFonts w:ascii="Meiryo" w:eastAsia="Meiryo" w:hAnsi="Meiryo" w:cs="Meiryo"/>
          <w:color w:val="333E55"/>
          <w:sz w:val="18"/>
          <w:szCs w:val="18"/>
          <w:lang w:eastAsia="hu-HU"/>
        </w:rPr>
        <w: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gazdasági-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2.1 kereskedelmi-, szolgáltató- (jele. </w:t>
      </w:r>
      <w:proofErr w:type="spellStart"/>
      <w:r w:rsidRPr="00496BD8">
        <w:rPr>
          <w:rFonts w:ascii="Meiryo" w:eastAsia="Meiryo" w:hAnsi="Meiryo" w:cs="Meiryo"/>
          <w:color w:val="333E55"/>
          <w:sz w:val="18"/>
          <w:szCs w:val="18"/>
          <w:lang w:eastAsia="hu-HU"/>
        </w:rPr>
        <w:t>Gksz</w:t>
      </w:r>
      <w:proofErr w:type="spellEnd"/>
      <w:r w:rsidRPr="00496BD8">
        <w:rPr>
          <w:rFonts w:ascii="Meiryo" w:eastAsia="Meiryo" w:hAnsi="Meiryo" w:cs="Meiryo"/>
          <w:color w:val="333E55"/>
          <w:sz w:val="18"/>
          <w:szCs w:val="18"/>
          <w:lang w:eastAsia="hu-HU"/>
        </w:rPr>
        <w: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2.2 ipari- (jele: </w:t>
      </w:r>
      <w:proofErr w:type="spellStart"/>
      <w:r w:rsidRPr="00496BD8">
        <w:rPr>
          <w:rFonts w:ascii="Meiryo" w:eastAsia="Meiryo" w:hAnsi="Meiryo" w:cs="Meiryo"/>
          <w:color w:val="333E55"/>
          <w:sz w:val="18"/>
          <w:szCs w:val="18"/>
          <w:lang w:eastAsia="hu-HU"/>
        </w:rPr>
        <w:t>Gip</w:t>
      </w:r>
      <w:proofErr w:type="spellEnd"/>
      <w:r w:rsidRPr="00496BD8">
        <w:rPr>
          <w:rFonts w:ascii="Meiryo" w:eastAsia="Meiryo" w:hAnsi="Meiryo" w:cs="Meiryo"/>
          <w:color w:val="333E55"/>
          <w:sz w:val="18"/>
          <w:szCs w:val="18"/>
          <w:lang w:eastAsia="hu-HU"/>
        </w:rPr>
        <w: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3. településközponti vegyes- (jele: </w:t>
      </w:r>
      <w:proofErr w:type="spellStart"/>
      <w:r w:rsidRPr="00496BD8">
        <w:rPr>
          <w:rFonts w:ascii="Meiryo" w:eastAsia="Meiryo" w:hAnsi="Meiryo" w:cs="Meiryo"/>
          <w:color w:val="333E55"/>
          <w:sz w:val="18"/>
          <w:szCs w:val="18"/>
          <w:lang w:eastAsia="hu-HU"/>
        </w:rPr>
        <w:t>Vt</w:t>
      </w:r>
      <w:proofErr w:type="spellEnd"/>
      <w:r w:rsidRPr="00496BD8">
        <w:rPr>
          <w:rFonts w:ascii="Meiryo" w:eastAsia="Meiryo" w:hAnsi="Meiryo" w:cs="Meiryo"/>
          <w:color w:val="333E55"/>
          <w:sz w:val="18"/>
          <w:szCs w:val="18"/>
          <w:lang w:eastAsia="hu-HU"/>
        </w:rPr>
        <w: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különleges- (jele: 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4.1 temető területe- (jele: </w:t>
      </w:r>
      <w:proofErr w:type="spellStart"/>
      <w:r w:rsidRPr="00496BD8">
        <w:rPr>
          <w:rFonts w:ascii="Meiryo" w:eastAsia="Meiryo" w:hAnsi="Meiryo" w:cs="Meiryo"/>
          <w:color w:val="333E55"/>
          <w:sz w:val="18"/>
          <w:szCs w:val="18"/>
          <w:lang w:eastAsia="hu-HU"/>
        </w:rPr>
        <w:t>Kt</w:t>
      </w:r>
      <w:proofErr w:type="spellEnd"/>
      <w:r w:rsidRPr="00496BD8">
        <w:rPr>
          <w:rFonts w:ascii="Meiryo" w:eastAsia="Meiryo" w:hAnsi="Meiryo" w:cs="Meiryo"/>
          <w:color w:val="333E55"/>
          <w:sz w:val="18"/>
          <w:szCs w:val="18"/>
          <w:lang w:eastAsia="hu-HU"/>
        </w:rPr>
        <w: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4.2 sport terület- (jele: </w:t>
      </w:r>
      <w:proofErr w:type="spellStart"/>
      <w:r w:rsidRPr="00496BD8">
        <w:rPr>
          <w:rFonts w:ascii="Meiryo" w:eastAsia="Meiryo" w:hAnsi="Meiryo" w:cs="Meiryo"/>
          <w:color w:val="333E55"/>
          <w:sz w:val="18"/>
          <w:szCs w:val="18"/>
          <w:lang w:eastAsia="hu-HU"/>
        </w:rPr>
        <w:t>Ksp</w:t>
      </w:r>
      <w:proofErr w:type="spellEnd"/>
      <w:r w:rsidRPr="00496BD8">
        <w:rPr>
          <w:rFonts w:ascii="Meiryo" w:eastAsia="Meiryo" w:hAnsi="Meiryo" w:cs="Meiryo"/>
          <w:color w:val="333E55"/>
          <w:sz w:val="18"/>
          <w:szCs w:val="18"/>
          <w:lang w:eastAsia="hu-HU"/>
        </w:rPr>
        <w: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területként</w:t>
      </w:r>
      <w:proofErr w:type="gramEnd"/>
      <w:r w:rsidRPr="00496BD8">
        <w:rPr>
          <w:rFonts w:ascii="Meiryo" w:eastAsia="Meiryo" w:hAnsi="Meiryo" w:cs="Meiryo"/>
          <w:color w:val="333E55"/>
          <w:sz w:val="18"/>
          <w:szCs w:val="18"/>
          <w:lang w:eastAsia="hu-HU"/>
        </w:rPr>
        <w:t xml:space="preserve"> különbözteti meg a szabályozási terv.</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A beépítésre nem szánt területeket használatuk általános jellege szerint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1. közlekedési- és közműelhelyezési, hírközlési-(jele: </w:t>
      </w:r>
      <w:proofErr w:type="spellStart"/>
      <w:r w:rsidRPr="00496BD8">
        <w:rPr>
          <w:rFonts w:ascii="Meiryo" w:eastAsia="Meiryo" w:hAnsi="Meiryo" w:cs="Meiryo"/>
          <w:color w:val="333E55"/>
          <w:sz w:val="18"/>
          <w:szCs w:val="18"/>
          <w:lang w:eastAsia="hu-HU"/>
        </w:rPr>
        <w:t>Köu</w:t>
      </w:r>
      <w:proofErr w:type="spellEnd"/>
      <w:r w:rsidRPr="00496BD8">
        <w:rPr>
          <w:rFonts w:ascii="Meiryo" w:eastAsia="Meiryo" w:hAnsi="Meiryo" w:cs="Meiryo"/>
          <w:color w:val="333E55"/>
          <w:sz w:val="18"/>
          <w:szCs w:val="18"/>
          <w:lang w:eastAsia="hu-HU"/>
        </w:rPr>
        <w: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zöld- (jele: Z)</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erdő-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3.1 gazdasági erdő- (jele: </w:t>
      </w:r>
      <w:proofErr w:type="spellStart"/>
      <w:r w:rsidRPr="00496BD8">
        <w:rPr>
          <w:rFonts w:ascii="Meiryo" w:eastAsia="Meiryo" w:hAnsi="Meiryo" w:cs="Meiryo"/>
          <w:color w:val="333E55"/>
          <w:sz w:val="18"/>
          <w:szCs w:val="18"/>
          <w:lang w:eastAsia="hu-HU"/>
        </w:rPr>
        <w:t>Eg</w:t>
      </w:r>
      <w:proofErr w:type="spellEnd"/>
      <w:r w:rsidRPr="00496BD8">
        <w:rPr>
          <w:rFonts w:ascii="Meiryo" w:eastAsia="Meiryo" w:hAnsi="Meiryo" w:cs="Meiryo"/>
          <w:color w:val="333E55"/>
          <w:sz w:val="18"/>
          <w:szCs w:val="18"/>
          <w:lang w:eastAsia="hu-HU"/>
        </w:rPr>
        <w: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3.2 védelmi erdő- (jele: </w:t>
      </w:r>
      <w:proofErr w:type="spellStart"/>
      <w:r w:rsidRPr="00496BD8">
        <w:rPr>
          <w:rFonts w:ascii="Meiryo" w:eastAsia="Meiryo" w:hAnsi="Meiryo" w:cs="Meiryo"/>
          <w:color w:val="333E55"/>
          <w:sz w:val="18"/>
          <w:szCs w:val="18"/>
          <w:lang w:eastAsia="hu-HU"/>
        </w:rPr>
        <w:t>Ev</w:t>
      </w:r>
      <w:proofErr w:type="spellEnd"/>
      <w:r w:rsidRPr="00496BD8">
        <w:rPr>
          <w:rFonts w:ascii="Meiryo" w:eastAsia="Meiryo" w:hAnsi="Meiryo" w:cs="Meiryo"/>
          <w:color w:val="333E55"/>
          <w:sz w:val="18"/>
          <w:szCs w:val="18"/>
          <w:lang w:eastAsia="hu-HU"/>
        </w:rPr>
        <w: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mezőgazdasági-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4.1 kertes mezőgazdasági- (jele: Mk)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4.2 általános mezőgazdasági- (jele: </w:t>
      </w:r>
      <w:proofErr w:type="spellStart"/>
      <w:r w:rsidRPr="00496BD8">
        <w:rPr>
          <w:rFonts w:ascii="Meiryo" w:eastAsia="Meiryo" w:hAnsi="Meiryo" w:cs="Meiryo"/>
          <w:color w:val="333E55"/>
          <w:sz w:val="18"/>
          <w:szCs w:val="18"/>
          <w:lang w:eastAsia="hu-HU"/>
        </w:rPr>
        <w:t>Má</w:t>
      </w:r>
      <w:proofErr w:type="spellEnd"/>
      <w:r w:rsidRPr="00496BD8">
        <w:rPr>
          <w:rFonts w:ascii="Meiryo" w:eastAsia="Meiryo" w:hAnsi="Meiryo" w:cs="Meiryo"/>
          <w:color w:val="333E55"/>
          <w:sz w:val="18"/>
          <w:szCs w:val="18"/>
          <w:lang w:eastAsia="hu-HU"/>
        </w:rPr>
        <w: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5. vízgazdálkodási- (jele: V)</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területként</w:t>
      </w:r>
      <w:proofErr w:type="gramEnd"/>
      <w:r w:rsidRPr="00496BD8">
        <w:rPr>
          <w:rFonts w:ascii="Meiryo" w:eastAsia="Meiryo" w:hAnsi="Meiryo" w:cs="Meiryo"/>
          <w:color w:val="333E55"/>
          <w:sz w:val="18"/>
          <w:szCs w:val="18"/>
          <w:lang w:eastAsia="hu-HU"/>
        </w:rPr>
        <w:t xml:space="preserve"> (terület-felhasználási egységként) különbözteti meg a szabályozási terv.</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A belterületi határvonalat, a beépítésre szánt és beépítésre nem szánt övezeteket, azok határvonalit, a tömbön belüli övezethatárokat, közterületi szabályozási vonalakat, valamint a területek övezeti jelölését és egyéb szabályozási elemeket a rendelet mellékletét képező szabályozási terv ábrázolja.</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BEÉPÍTÉSRE SZÁNT TERÜLETEK</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Általános előírások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3. §</w:t>
      </w:r>
      <w:r w:rsidRPr="00496BD8">
        <w:rPr>
          <w:rFonts w:ascii="Meiryo" w:eastAsia="Meiryo" w:hAnsi="Meiryo" w:cs="Meiryo"/>
          <w:color w:val="333E55"/>
          <w:sz w:val="18"/>
          <w:szCs w:val="18"/>
          <w:lang w:eastAsia="hu-HU"/>
        </w:rPr>
        <w:t> (1) Beépítésre szánt területen épület csak az építési szabályoknak és a szabályozási tervnek megfelelően kialakított építési telken helyezhető el.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A beépítésre szánt területen a kialakítható telkek megengedett legkisebb szélességét a szabályozási tervben meghatározott kötelező építési vonalon és az építési hely területének átlagában kell biztosítani. A kialakítható telek megengedett legkisebb mélysége a telek területének átlagában legyen biztosított.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A beépítésre szánt területen a meglévő telkek beépíthetők, amennyiben a közterületek szabályozása által igényelt telekalakítást követően az elő-, oldal- és hátsókertre vonatkozó általános, illetve a szabályozási terv szerinti előírások betarthatók, illetve amennyiben a tömb területére meghatározott építési hely azt lehetővé teszi.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Beépítésre szánt területen épületet elhelyezni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a</w:t>
      </w:r>
      <w:proofErr w:type="gramEnd"/>
      <w:r w:rsidRPr="00496BD8">
        <w:rPr>
          <w:rFonts w:ascii="Meiryo" w:eastAsia="Meiryo" w:hAnsi="Meiryo" w:cs="Meiryo"/>
          <w:color w:val="333E55"/>
          <w:sz w:val="18"/>
          <w:szCs w:val="18"/>
          <w:lang w:eastAsia="hu-HU"/>
        </w:rPr>
        <w:t>) a szabályozási tervben szereplő, a tömbök területére jelölt építési hely területén belül, az oldal- és hátsókert általános szabályainak megtartása mellett,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lastRenderedPageBreak/>
        <w:t>b) építési hely jelöléssel nem rendelkező tömbök esetében pedig az oldal- és hátsókert általános szabályainak megtartása mellett lehet.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(5) A beépítésre szánt területen az övezet területén elhelyezhető </w:t>
      </w:r>
      <w:proofErr w:type="spellStart"/>
      <w:r w:rsidRPr="00496BD8">
        <w:rPr>
          <w:rFonts w:ascii="Meiryo" w:eastAsia="Meiryo" w:hAnsi="Meiryo" w:cs="Meiryo"/>
          <w:color w:val="333E55"/>
          <w:sz w:val="18"/>
          <w:szCs w:val="18"/>
          <w:lang w:eastAsia="hu-HU"/>
        </w:rPr>
        <w:t>főfunkciójú</w:t>
      </w:r>
      <w:proofErr w:type="spellEnd"/>
      <w:r w:rsidRPr="00496BD8">
        <w:rPr>
          <w:rFonts w:ascii="Meiryo" w:eastAsia="Meiryo" w:hAnsi="Meiryo" w:cs="Meiryo"/>
          <w:color w:val="333E55"/>
          <w:sz w:val="18"/>
          <w:szCs w:val="18"/>
          <w:lang w:eastAsia="hu-HU"/>
        </w:rPr>
        <w:t>, a telek rendeltetését meghatározó épületet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a</w:t>
      </w:r>
      <w:proofErr w:type="gramEnd"/>
      <w:r w:rsidRPr="00496BD8">
        <w:rPr>
          <w:rFonts w:ascii="Meiryo" w:eastAsia="Meiryo" w:hAnsi="Meiryo" w:cs="Meiryo"/>
          <w:color w:val="333E55"/>
          <w:sz w:val="18"/>
          <w:szCs w:val="18"/>
          <w:lang w:eastAsia="hu-HU"/>
        </w:rPr>
        <w:t>) kötelező építési vonallal szabályozott tömbök esetében e vonal mentén, mellékfunkciójú épületet pedig a (4) bekezdés szerinti területen belül,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b) irányadó építési vonallal szabályozott tömbök esetében a jelenlegi beépítésnek megfelelően, illetve a környezetének megfelelő beépítést követve e vonal mentén, vagy tőle legfeljebb 3 m-re,</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c) kötelező építési vonallal nem szabályozott tömbök esetében épületet a (4) bekezdés szerinti területen belül, minimum 5 m-es előkerttel</w:t>
      </w:r>
    </w:p>
    <w:p w:rsidR="00496BD8" w:rsidRPr="00496BD8" w:rsidRDefault="00496BD8" w:rsidP="00496BD8">
      <w:pPr>
        <w:shd w:val="clear" w:color="auto" w:fill="FFFFFF"/>
        <w:spacing w:after="0" w:line="192" w:lineRule="auto"/>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lehet</w:t>
      </w:r>
      <w:proofErr w:type="gramEnd"/>
      <w:r w:rsidRPr="00496BD8">
        <w:rPr>
          <w:rFonts w:ascii="Meiryo" w:eastAsia="Meiryo" w:hAnsi="Meiryo" w:cs="Meiryo"/>
          <w:color w:val="333E55"/>
          <w:sz w:val="18"/>
          <w:szCs w:val="18"/>
          <w:lang w:eastAsia="hu-HU"/>
        </w:rPr>
        <w:t xml:space="preserve"> elhelyezni.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(6) A beépítésre szánt területen belül minden építményt a környezettel, a településképpel összhangban kell létesíteni és fenntartani. A létesítés során az övezetek rendeltetésének megfelelően, a helyszíni adottságokat figyelembe véve úgy kell eljárni, hogy a létesítmény ne akadályozza a szomszédos telkek és építmények, önálló rendeltetési egységek zavartalan, rendeltetésszerű használhatóságát. Illeszkedjen a környezet és a környező beépítés természeti és építészeti adottságaihoz. Az építészeti adottságokhoz történő illeszkedés során, különös tekintettel figyelembe kell venni a környezetben kialakult épülettömeg nagyságát, arányait és a jellemző anyaghasználatot.</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Falusias lakóterület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4. §</w:t>
      </w:r>
      <w:r w:rsidRPr="00496BD8">
        <w:rPr>
          <w:rFonts w:ascii="Meiryo" w:eastAsia="Meiryo" w:hAnsi="Meiryo" w:cs="Meiryo"/>
          <w:color w:val="333E55"/>
          <w:sz w:val="18"/>
          <w:szCs w:val="18"/>
          <w:lang w:eastAsia="hu-HU"/>
        </w:rPr>
        <w:t xml:space="preserve"> (1) A falusias lakóterület (jele: </w:t>
      </w:r>
      <w:proofErr w:type="spellStart"/>
      <w:r w:rsidRPr="00496BD8">
        <w:rPr>
          <w:rFonts w:ascii="Meiryo" w:eastAsia="Meiryo" w:hAnsi="Meiryo" w:cs="Meiryo"/>
          <w:color w:val="333E55"/>
          <w:sz w:val="18"/>
          <w:szCs w:val="18"/>
          <w:lang w:eastAsia="hu-HU"/>
        </w:rPr>
        <w:t>Lf</w:t>
      </w:r>
      <w:proofErr w:type="spellEnd"/>
      <w:r w:rsidRPr="00496BD8">
        <w:rPr>
          <w:rFonts w:ascii="Meiryo" w:eastAsia="Meiryo" w:hAnsi="Meiryo" w:cs="Meiryo"/>
          <w:color w:val="333E55"/>
          <w:sz w:val="18"/>
          <w:szCs w:val="18"/>
          <w:lang w:eastAsia="hu-HU"/>
        </w:rPr>
        <w:t>) lakóépületek, a mező- és erdőgazdasági építmények, továbbá a helyi lakosságot szolgáló, nem zavaró hatású kereskedelmi-, szolgáltató- és kézműipari építmények elhelyezésére szolgál.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A falusias lakóterületen elhelyezhető: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1. legfeljebb két lakást tartalmazó lakóépület,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mező- és erdőgazdasági (üzemi) építmény, melyek közül az állattartást szolgáló építmények nagyságára és elhelyezésére külön rendelet, a helyi állattartási rendelet vonatkozik,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helyi igényeket kiszolgáló kereskedelmi- és szolgáltató-, vendéglátó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legfeljebb 8 személy elhelyezését biztosító szálláshely szolgáltató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5. legfeljebb 6 személy foglalkoztatását biztosító ipari-, gazdasági építmény,</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6. helyi igazgatási-, egyházi-, oktatási-, egészségügyi- és szociális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7. gépjárműtároló épület 3,5 t önsúlynál nem nehezebb, illetve legfeljebb 2 db 3,5 t önsúlynál nehezebb gépjármű számára,</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8. elhelyezhető továbbá az OTÉK 1. számú melléklet 67. pontjában meghatározott melléképítmények.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w:t>
      </w:r>
      <w:r w:rsidRPr="00496BD8">
        <w:rPr>
          <w:rFonts w:ascii="Meiryo" w:eastAsia="Meiryo" w:hAnsi="Meiryo" w:cs="Meiryo"/>
          <w:b/>
          <w:bCs/>
          <w:color w:val="333E55"/>
          <w:sz w:val="18"/>
          <w:szCs w:val="18"/>
          <w:lang w:eastAsia="hu-HU"/>
        </w:rPr>
        <w:t>A Falusias lakóterületre vonatkozó normatív szabályokat a következő táblázat tartalmazza:</w:t>
      </w:r>
    </w:p>
    <w:tbl>
      <w:tblPr>
        <w:tblW w:w="10484" w:type="dxa"/>
        <w:tblCellMar>
          <w:top w:w="15" w:type="dxa"/>
          <w:left w:w="15" w:type="dxa"/>
          <w:bottom w:w="15" w:type="dxa"/>
          <w:right w:w="15" w:type="dxa"/>
        </w:tblCellMar>
        <w:tblLook w:val="04A0" w:firstRow="1" w:lastRow="0" w:firstColumn="1" w:lastColumn="0" w:noHBand="0" w:noVBand="1"/>
      </w:tblPr>
      <w:tblGrid>
        <w:gridCol w:w="2969"/>
        <w:gridCol w:w="1843"/>
        <w:gridCol w:w="1701"/>
        <w:gridCol w:w="3971"/>
      </w:tblGrid>
      <w:tr w:rsidR="00496BD8" w:rsidRPr="00496BD8" w:rsidTr="00496BD8">
        <w:tc>
          <w:tcPr>
            <w:tcW w:w="296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br/>
              <w:t>Övezet jele</w:t>
            </w:r>
          </w:p>
        </w:tc>
        <w:tc>
          <w:tcPr>
            <w:tcW w:w="184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Lf-1</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Lf-2</w:t>
            </w:r>
          </w:p>
        </w:tc>
        <w:tc>
          <w:tcPr>
            <w:tcW w:w="397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Lf-3</w:t>
            </w:r>
          </w:p>
        </w:tc>
      </w:tr>
      <w:tr w:rsidR="00496BD8" w:rsidRPr="00496BD8" w:rsidTr="00496BD8">
        <w:tc>
          <w:tcPr>
            <w:tcW w:w="296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br/>
              <w:t>Építési mód</w:t>
            </w:r>
          </w:p>
        </w:tc>
        <w:tc>
          <w:tcPr>
            <w:tcW w:w="184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oldalhatáron álló</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oldalhatáron álló</w:t>
            </w:r>
          </w:p>
        </w:tc>
        <w:tc>
          <w:tcPr>
            <w:tcW w:w="397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oldalhatáron álló</w:t>
            </w:r>
          </w:p>
        </w:tc>
      </w:tr>
      <w:tr w:rsidR="00496BD8" w:rsidRPr="00496BD8" w:rsidTr="00496BD8">
        <w:tc>
          <w:tcPr>
            <w:tcW w:w="296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Megengedett legnagyobb beépítettség (%)</w:t>
            </w:r>
          </w:p>
        </w:tc>
        <w:tc>
          <w:tcPr>
            <w:tcW w:w="184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25</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25</w:t>
            </w:r>
          </w:p>
        </w:tc>
        <w:tc>
          <w:tcPr>
            <w:tcW w:w="397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25</w:t>
            </w:r>
          </w:p>
        </w:tc>
      </w:tr>
      <w:tr w:rsidR="00496BD8" w:rsidRPr="00496BD8" w:rsidTr="00496BD8">
        <w:tc>
          <w:tcPr>
            <w:tcW w:w="296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Megengedett legkisebb és legnagyobb építménymagasság (m)</w:t>
            </w:r>
          </w:p>
        </w:tc>
        <w:tc>
          <w:tcPr>
            <w:tcW w:w="184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- 4,0</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- 5,0</w:t>
            </w:r>
          </w:p>
        </w:tc>
        <w:tc>
          <w:tcPr>
            <w:tcW w:w="397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- 5,0</w:t>
            </w:r>
          </w:p>
        </w:tc>
      </w:tr>
      <w:tr w:rsidR="00496BD8" w:rsidRPr="00496BD8" w:rsidTr="00496BD8">
        <w:tc>
          <w:tcPr>
            <w:tcW w:w="296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telek területe (m</w:t>
            </w:r>
            <w:r w:rsidRPr="00496BD8">
              <w:rPr>
                <w:rFonts w:ascii="Meiryo" w:eastAsia="Meiryo" w:hAnsi="Meiryo" w:cs="Meiryo"/>
                <w:sz w:val="18"/>
                <w:szCs w:val="18"/>
                <w:vertAlign w:val="superscript"/>
                <w:lang w:eastAsia="hu-HU"/>
              </w:rPr>
              <w:t>2</w:t>
            </w:r>
            <w:r w:rsidRPr="00496BD8">
              <w:rPr>
                <w:rFonts w:ascii="Meiryo" w:eastAsia="Meiryo" w:hAnsi="Meiryo" w:cs="Meiryo"/>
                <w:sz w:val="18"/>
                <w:szCs w:val="18"/>
                <w:lang w:eastAsia="hu-HU"/>
              </w:rPr>
              <w:t>)</w:t>
            </w:r>
          </w:p>
        </w:tc>
        <w:tc>
          <w:tcPr>
            <w:tcW w:w="184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1000</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1000</w:t>
            </w:r>
          </w:p>
        </w:tc>
        <w:tc>
          <w:tcPr>
            <w:tcW w:w="397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1000</w:t>
            </w:r>
          </w:p>
        </w:tc>
      </w:tr>
      <w:tr w:rsidR="00496BD8" w:rsidRPr="00496BD8" w:rsidTr="00496BD8">
        <w:tc>
          <w:tcPr>
            <w:tcW w:w="296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Beépíthető legkisebb telek területe (m</w:t>
            </w:r>
            <w:r w:rsidRPr="00496BD8">
              <w:rPr>
                <w:rFonts w:ascii="Meiryo" w:eastAsia="Meiryo" w:hAnsi="Meiryo" w:cs="Meiryo"/>
                <w:sz w:val="18"/>
                <w:szCs w:val="18"/>
                <w:vertAlign w:val="superscript"/>
                <w:lang w:eastAsia="hu-HU"/>
              </w:rPr>
              <w:t>2</w:t>
            </w:r>
            <w:r w:rsidRPr="00496BD8">
              <w:rPr>
                <w:rFonts w:ascii="Meiryo" w:eastAsia="Meiryo" w:hAnsi="Meiryo" w:cs="Meiryo"/>
                <w:sz w:val="18"/>
                <w:szCs w:val="18"/>
                <w:lang w:eastAsia="hu-HU"/>
              </w:rPr>
              <w:t>)</w:t>
            </w:r>
          </w:p>
        </w:tc>
        <w:tc>
          <w:tcPr>
            <w:tcW w:w="184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w:t>
            </w:r>
          </w:p>
        </w:tc>
        <w:tc>
          <w:tcPr>
            <w:tcW w:w="397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w:t>
            </w:r>
          </w:p>
        </w:tc>
      </w:tr>
      <w:tr w:rsidR="00496BD8" w:rsidRPr="00496BD8" w:rsidTr="00496BD8">
        <w:tc>
          <w:tcPr>
            <w:tcW w:w="296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telekszélesség és mélység (m)</w:t>
            </w:r>
          </w:p>
        </w:tc>
        <w:tc>
          <w:tcPr>
            <w:tcW w:w="184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20</w:t>
            </w:r>
            <w:r w:rsidRPr="00496BD8">
              <w:rPr>
                <w:rFonts w:ascii="Meiryo" w:eastAsia="Meiryo" w:hAnsi="Meiryo" w:cs="Meiryo"/>
                <w:sz w:val="18"/>
                <w:szCs w:val="18"/>
                <w:lang w:eastAsia="hu-HU"/>
              </w:rPr>
              <w:br/>
              <w:t>50</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20</w:t>
            </w:r>
            <w:r w:rsidRPr="00496BD8">
              <w:rPr>
                <w:rFonts w:ascii="Meiryo" w:eastAsia="Meiryo" w:hAnsi="Meiryo" w:cs="Meiryo"/>
                <w:sz w:val="18"/>
                <w:szCs w:val="18"/>
                <w:lang w:eastAsia="hu-HU"/>
              </w:rPr>
              <w:br/>
              <w:t>50</w:t>
            </w:r>
          </w:p>
        </w:tc>
        <w:tc>
          <w:tcPr>
            <w:tcW w:w="397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20</w:t>
            </w:r>
            <w:r w:rsidRPr="00496BD8">
              <w:rPr>
                <w:rFonts w:ascii="Meiryo" w:eastAsia="Meiryo" w:hAnsi="Meiryo" w:cs="Meiryo"/>
                <w:sz w:val="18"/>
                <w:szCs w:val="18"/>
                <w:lang w:eastAsia="hu-HU"/>
              </w:rPr>
              <w:br/>
              <w:t>50</w:t>
            </w:r>
          </w:p>
        </w:tc>
      </w:tr>
      <w:tr w:rsidR="00496BD8" w:rsidRPr="00496BD8" w:rsidTr="00496BD8">
        <w:tc>
          <w:tcPr>
            <w:tcW w:w="296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Beépíthető legkisebb telekszélesség (m)</w:t>
            </w:r>
          </w:p>
        </w:tc>
        <w:tc>
          <w:tcPr>
            <w:tcW w:w="184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14</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14</w:t>
            </w:r>
          </w:p>
        </w:tc>
        <w:tc>
          <w:tcPr>
            <w:tcW w:w="397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14</w:t>
            </w:r>
          </w:p>
        </w:tc>
      </w:tr>
      <w:tr w:rsidR="00496BD8" w:rsidRPr="00496BD8" w:rsidTr="00496BD8">
        <w:tc>
          <w:tcPr>
            <w:tcW w:w="296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zöldfelület mértéke (%)</w:t>
            </w:r>
          </w:p>
        </w:tc>
        <w:tc>
          <w:tcPr>
            <w:tcW w:w="184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50</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50</w:t>
            </w:r>
          </w:p>
        </w:tc>
        <w:tc>
          <w:tcPr>
            <w:tcW w:w="397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50</w:t>
            </w:r>
          </w:p>
        </w:tc>
      </w:tr>
    </w:tbl>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(4) A falusias lakóterület övezetében az OTÉK által meghatározott gépkocsi elhelyezését az építési telken belül </w:t>
      </w:r>
      <w:proofErr w:type="gramStart"/>
      <w:r w:rsidRPr="00496BD8">
        <w:rPr>
          <w:rFonts w:ascii="Meiryo" w:eastAsia="Meiryo" w:hAnsi="Meiryo" w:cs="Meiryo"/>
          <w:color w:val="333E55"/>
          <w:sz w:val="18"/>
          <w:szCs w:val="18"/>
          <w:lang w:eastAsia="hu-HU"/>
        </w:rPr>
        <w:t>biztosítani</w:t>
      </w:r>
      <w:proofErr w:type="gramEnd"/>
      <w:r w:rsidRPr="00496BD8">
        <w:rPr>
          <w:rFonts w:ascii="Meiryo" w:eastAsia="Meiryo" w:hAnsi="Meiryo" w:cs="Meiryo"/>
          <w:color w:val="333E55"/>
          <w:sz w:val="18"/>
          <w:szCs w:val="18"/>
          <w:lang w:eastAsia="hu-HU"/>
        </w:rPr>
        <w:t xml:space="preserve"> kell.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(5)</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lastRenderedPageBreak/>
        <w:t>(6)</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Kertvárosias lakóterület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5. §</w:t>
      </w:r>
      <w:r w:rsidRPr="00496BD8">
        <w:rPr>
          <w:rFonts w:ascii="Meiryo" w:eastAsia="Meiryo" w:hAnsi="Meiryo" w:cs="Meiryo"/>
          <w:color w:val="333E55"/>
          <w:sz w:val="18"/>
          <w:szCs w:val="18"/>
          <w:lang w:eastAsia="hu-HU"/>
        </w:rPr>
        <w:t> (1) A kertvárosias lakóterület (</w:t>
      </w:r>
      <w:proofErr w:type="spellStart"/>
      <w:r w:rsidRPr="00496BD8">
        <w:rPr>
          <w:rFonts w:ascii="Meiryo" w:eastAsia="Meiryo" w:hAnsi="Meiryo" w:cs="Meiryo"/>
          <w:color w:val="333E55"/>
          <w:sz w:val="18"/>
          <w:szCs w:val="18"/>
          <w:lang w:eastAsia="hu-HU"/>
        </w:rPr>
        <w:t>Lke</w:t>
      </w:r>
      <w:proofErr w:type="spellEnd"/>
      <w:r w:rsidRPr="00496BD8">
        <w:rPr>
          <w:rFonts w:ascii="Meiryo" w:eastAsia="Meiryo" w:hAnsi="Meiryo" w:cs="Meiryo"/>
          <w:color w:val="333E55"/>
          <w:sz w:val="18"/>
          <w:szCs w:val="18"/>
          <w:lang w:eastAsia="hu-HU"/>
        </w:rPr>
        <w:t>) laza beépítésű, összefüggő nagy kertes, több önálló rendeltetési egységet magába foglaló lakóépületek elhelyezésére szolgál.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A kertvárosias lakóterületen elhelyezhető: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1. legfeljebb kétlakásos lakóépület, műterem és tárolóépület,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a helyi lakosság ellátását szolgáló kereskedelmi-, szolgáltató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egészségügyi- és szociális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elhelyezhető továbbá az OTÉK 1. számú melléklet 67. pontjában meghatározott melléképítmények közül: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közmű becsatlakozási műtárgy,</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közműpótló műtárgy,</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hulladéktartály tároló,</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kerti építmény,</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A kertvárosias lakóterületre vonatkozó normatív szabályokat a következő táblázat tartalmazza:</w:t>
      </w:r>
    </w:p>
    <w:tbl>
      <w:tblPr>
        <w:tblW w:w="10198" w:type="dxa"/>
        <w:tblCellMar>
          <w:top w:w="15" w:type="dxa"/>
          <w:left w:w="15" w:type="dxa"/>
          <w:bottom w:w="15" w:type="dxa"/>
          <w:right w:w="15" w:type="dxa"/>
        </w:tblCellMar>
        <w:tblLook w:val="04A0" w:firstRow="1" w:lastRow="0" w:firstColumn="1" w:lastColumn="0" w:noHBand="0" w:noVBand="1"/>
      </w:tblPr>
      <w:tblGrid>
        <w:gridCol w:w="4103"/>
        <w:gridCol w:w="1701"/>
        <w:gridCol w:w="4394"/>
      </w:tblGrid>
      <w:tr w:rsidR="00496BD8" w:rsidRPr="00496BD8" w:rsidTr="00496BD8">
        <w:tc>
          <w:tcPr>
            <w:tcW w:w="410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br/>
              <w:t>Övezet jele</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Lke-1</w:t>
            </w:r>
          </w:p>
        </w:tc>
        <w:tc>
          <w:tcPr>
            <w:tcW w:w="4394"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Lke-2</w:t>
            </w:r>
          </w:p>
        </w:tc>
      </w:tr>
      <w:tr w:rsidR="00496BD8" w:rsidRPr="00496BD8" w:rsidTr="00496BD8">
        <w:tc>
          <w:tcPr>
            <w:tcW w:w="410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Építési mód</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szabadon álló</w:t>
            </w:r>
          </w:p>
        </w:tc>
        <w:tc>
          <w:tcPr>
            <w:tcW w:w="4394"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oldalhatáron álló</w:t>
            </w:r>
          </w:p>
        </w:tc>
      </w:tr>
      <w:tr w:rsidR="00496BD8" w:rsidRPr="00496BD8" w:rsidTr="00496BD8">
        <w:tc>
          <w:tcPr>
            <w:tcW w:w="410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Megengedett legnagyobb beépítettség (%)</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30</w:t>
            </w:r>
          </w:p>
        </w:tc>
        <w:tc>
          <w:tcPr>
            <w:tcW w:w="4394"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30</w:t>
            </w:r>
          </w:p>
        </w:tc>
      </w:tr>
      <w:tr w:rsidR="00496BD8" w:rsidRPr="00496BD8" w:rsidTr="00496BD8">
        <w:tc>
          <w:tcPr>
            <w:tcW w:w="410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Megengedett legkisebb és legnagyobb építménymagasság (m)</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- 5,0</w:t>
            </w:r>
          </w:p>
        </w:tc>
        <w:tc>
          <w:tcPr>
            <w:tcW w:w="4394"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- 5,0</w:t>
            </w:r>
          </w:p>
        </w:tc>
      </w:tr>
      <w:tr w:rsidR="00496BD8" w:rsidRPr="00496BD8" w:rsidTr="00496BD8">
        <w:tc>
          <w:tcPr>
            <w:tcW w:w="410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Övezet jele</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Lke-1</w:t>
            </w:r>
          </w:p>
        </w:tc>
        <w:tc>
          <w:tcPr>
            <w:tcW w:w="4394"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Lke-2</w:t>
            </w:r>
          </w:p>
        </w:tc>
      </w:tr>
      <w:tr w:rsidR="00496BD8" w:rsidRPr="00496BD8" w:rsidTr="00496BD8">
        <w:tc>
          <w:tcPr>
            <w:tcW w:w="410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telek területe (m</w:t>
            </w:r>
            <w:r w:rsidRPr="00496BD8">
              <w:rPr>
                <w:rFonts w:ascii="Meiryo" w:eastAsia="Meiryo" w:hAnsi="Meiryo" w:cs="Meiryo"/>
                <w:sz w:val="18"/>
                <w:szCs w:val="18"/>
                <w:vertAlign w:val="superscript"/>
                <w:lang w:eastAsia="hu-HU"/>
              </w:rPr>
              <w:t>2</w:t>
            </w:r>
            <w:r w:rsidRPr="00496BD8">
              <w:rPr>
                <w:rFonts w:ascii="Meiryo" w:eastAsia="Meiryo" w:hAnsi="Meiryo" w:cs="Meiryo"/>
                <w:sz w:val="18"/>
                <w:szCs w:val="18"/>
                <w:lang w:eastAsia="hu-HU"/>
              </w:rPr>
              <w:t>)</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800</w:t>
            </w:r>
          </w:p>
        </w:tc>
        <w:tc>
          <w:tcPr>
            <w:tcW w:w="4394"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800</w:t>
            </w:r>
          </w:p>
        </w:tc>
      </w:tr>
      <w:tr w:rsidR="00496BD8" w:rsidRPr="00496BD8" w:rsidTr="00496BD8">
        <w:tc>
          <w:tcPr>
            <w:tcW w:w="410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Beépíthető legkisebb telek területe (m</w:t>
            </w:r>
            <w:r w:rsidRPr="00496BD8">
              <w:rPr>
                <w:rFonts w:ascii="Meiryo" w:eastAsia="Meiryo" w:hAnsi="Meiryo" w:cs="Meiryo"/>
                <w:sz w:val="18"/>
                <w:szCs w:val="18"/>
                <w:vertAlign w:val="superscript"/>
                <w:lang w:eastAsia="hu-HU"/>
              </w:rPr>
              <w:t>2</w:t>
            </w:r>
            <w:r w:rsidRPr="00496BD8">
              <w:rPr>
                <w:rFonts w:ascii="Meiryo" w:eastAsia="Meiryo" w:hAnsi="Meiryo" w:cs="Meiryo"/>
                <w:sz w:val="18"/>
                <w:szCs w:val="18"/>
                <w:lang w:eastAsia="hu-HU"/>
              </w:rPr>
              <w:t>)</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800</w:t>
            </w:r>
          </w:p>
        </w:tc>
        <w:tc>
          <w:tcPr>
            <w:tcW w:w="4394"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800</w:t>
            </w:r>
          </w:p>
        </w:tc>
      </w:tr>
      <w:tr w:rsidR="00496BD8" w:rsidRPr="00496BD8" w:rsidTr="00496BD8">
        <w:tc>
          <w:tcPr>
            <w:tcW w:w="410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telekszélesség és mélység (m)</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20</w:t>
            </w:r>
            <w:r w:rsidRPr="00496BD8">
              <w:rPr>
                <w:rFonts w:ascii="Meiryo" w:eastAsia="Meiryo" w:hAnsi="Meiryo" w:cs="Meiryo"/>
                <w:sz w:val="18"/>
                <w:szCs w:val="18"/>
                <w:lang w:eastAsia="hu-HU"/>
              </w:rPr>
              <w:br/>
              <w:t>35</w:t>
            </w:r>
          </w:p>
        </w:tc>
        <w:tc>
          <w:tcPr>
            <w:tcW w:w="4394"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20</w:t>
            </w:r>
            <w:r w:rsidRPr="00496BD8">
              <w:rPr>
                <w:rFonts w:ascii="Meiryo" w:eastAsia="Meiryo" w:hAnsi="Meiryo" w:cs="Meiryo"/>
                <w:sz w:val="18"/>
                <w:szCs w:val="18"/>
                <w:lang w:eastAsia="hu-HU"/>
              </w:rPr>
              <w:br/>
              <w:t>35</w:t>
            </w:r>
          </w:p>
        </w:tc>
      </w:tr>
      <w:tr w:rsidR="00496BD8" w:rsidRPr="00496BD8" w:rsidTr="00496BD8">
        <w:tc>
          <w:tcPr>
            <w:tcW w:w="410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Beépíthető legkisebb telekszélesség (m)</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20</w:t>
            </w:r>
          </w:p>
        </w:tc>
        <w:tc>
          <w:tcPr>
            <w:tcW w:w="4394"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20</w:t>
            </w:r>
          </w:p>
        </w:tc>
      </w:tr>
      <w:tr w:rsidR="00496BD8" w:rsidRPr="00496BD8" w:rsidTr="00496BD8">
        <w:tc>
          <w:tcPr>
            <w:tcW w:w="4103"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zöldfelület mértéke (%)</w:t>
            </w:r>
          </w:p>
        </w:tc>
        <w:tc>
          <w:tcPr>
            <w:tcW w:w="17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50</w:t>
            </w:r>
          </w:p>
        </w:tc>
        <w:tc>
          <w:tcPr>
            <w:tcW w:w="4394"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50</w:t>
            </w:r>
          </w:p>
        </w:tc>
      </w:tr>
    </w:tbl>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A kertvárosias lakóterület övezetében az OTÉK által meghatározott gépkocsi elhelyezést az építési telken belül biztosítani kell.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(5)</w:t>
      </w:r>
    </w:p>
    <w:p w:rsidR="00496BD8" w:rsidRPr="00496BD8" w:rsidRDefault="00496BD8" w:rsidP="00496BD8">
      <w:pPr>
        <w:shd w:val="clear" w:color="auto" w:fill="FFFFFF"/>
        <w:spacing w:after="0" w:line="192" w:lineRule="auto"/>
        <w:ind w:firstLine="180"/>
        <w:jc w:val="center"/>
        <w:rPr>
          <w:rFonts w:ascii="Meiryo" w:eastAsia="Meiryo" w:hAnsi="Meiryo" w:cs="Meiryo"/>
          <w:color w:val="333E55"/>
          <w:sz w:val="18"/>
          <w:szCs w:val="18"/>
          <w:lang w:eastAsia="hu-HU"/>
        </w:rPr>
      </w:pPr>
      <w:r w:rsidRPr="00496BD8">
        <w:rPr>
          <w:rFonts w:ascii="Meiryo" w:eastAsia="Meiryo" w:hAnsi="Meiryo" w:cs="Meiryo"/>
          <w:i/>
          <w:iCs/>
          <w:color w:val="333E55"/>
          <w:sz w:val="18"/>
          <w:szCs w:val="18"/>
          <w:lang w:eastAsia="hu-HU"/>
        </w:rPr>
        <w:t>Településközponti vegyes 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6. §</w:t>
      </w:r>
      <w:r w:rsidRPr="00496BD8">
        <w:rPr>
          <w:rFonts w:ascii="Meiryo" w:eastAsia="Meiryo" w:hAnsi="Meiryo" w:cs="Meiryo"/>
          <w:color w:val="333E55"/>
          <w:sz w:val="18"/>
          <w:szCs w:val="18"/>
          <w:lang w:eastAsia="hu-HU"/>
        </w:rPr>
        <w:t> (1) </w:t>
      </w:r>
      <w:r w:rsidRPr="00496BD8">
        <w:rPr>
          <w:rFonts w:ascii="Meiryo" w:eastAsia="Meiryo" w:hAnsi="Meiryo" w:cs="Meiryo"/>
          <w:i/>
          <w:iCs/>
          <w:color w:val="333E55"/>
          <w:sz w:val="18"/>
          <w:szCs w:val="18"/>
          <w:lang w:eastAsia="hu-HU"/>
        </w:rPr>
        <w:t xml:space="preserve">A településközpont, vegyes terület (jele: </w:t>
      </w:r>
      <w:proofErr w:type="spellStart"/>
      <w:r w:rsidRPr="00496BD8">
        <w:rPr>
          <w:rFonts w:ascii="Meiryo" w:eastAsia="Meiryo" w:hAnsi="Meiryo" w:cs="Meiryo"/>
          <w:i/>
          <w:iCs/>
          <w:color w:val="333E55"/>
          <w:sz w:val="18"/>
          <w:szCs w:val="18"/>
          <w:lang w:eastAsia="hu-HU"/>
        </w:rPr>
        <w:t>Vt</w:t>
      </w:r>
      <w:proofErr w:type="spellEnd"/>
      <w:r w:rsidRPr="00496BD8">
        <w:rPr>
          <w:rFonts w:ascii="Meiryo" w:eastAsia="Meiryo" w:hAnsi="Meiryo" w:cs="Meiryo"/>
          <w:i/>
          <w:iCs/>
          <w:color w:val="333E55"/>
          <w:sz w:val="18"/>
          <w:szCs w:val="18"/>
          <w:lang w:eastAsia="hu-HU"/>
        </w:rPr>
        <w:t>) több önálló rendeltetési egységet magába foglaló, elsősorban helyi települési szintű, kereskedelmi, szolgáltató, vendéglátó, szálláshely szolgáltató, igazgatási, oktatási épületek, valamint sportépítmények elhelyezésére szolgál, amelyek alapvetően nincsenek zavaró hatással a lakófunkcióra.</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w:t>
      </w:r>
      <w:r w:rsidRPr="00496BD8">
        <w:rPr>
          <w:rFonts w:ascii="Meiryo" w:eastAsia="Meiryo" w:hAnsi="Meiryo" w:cs="Meiryo"/>
          <w:i/>
          <w:iCs/>
          <w:color w:val="333E55"/>
          <w:sz w:val="18"/>
          <w:szCs w:val="18"/>
          <w:lang w:eastAsia="hu-HU"/>
        </w:rPr>
        <w:t>A tervezési területen Vt-1, Vt-2, Vt-3, Vt-4, Vt-5, Vt-6 és Vt-7 jelű településközpont vegyes övezet található, melyek közül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i/>
          <w:iCs/>
          <w:color w:val="333E55"/>
          <w:sz w:val="18"/>
          <w:szCs w:val="18"/>
          <w:lang w:eastAsia="hu-HU"/>
        </w:rPr>
        <w:t>a</w:t>
      </w:r>
      <w:proofErr w:type="gramEnd"/>
      <w:r w:rsidRPr="00496BD8">
        <w:rPr>
          <w:rFonts w:ascii="Meiryo" w:eastAsia="Meiryo" w:hAnsi="Meiryo" w:cs="Meiryo"/>
          <w:i/>
          <w:iCs/>
          <w:color w:val="333E55"/>
          <w:sz w:val="18"/>
          <w:szCs w:val="18"/>
          <w:lang w:eastAsia="hu-HU"/>
        </w:rPr>
        <w:t xml:space="preserve"> Vt-1 jelű övezet területén elhelyezhető: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lakóépület,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helyi lakosság ellátását szolgáló kereskedelmi-, szolgáltató- és vendéglátó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szálláshely szolgáltató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 xml:space="preserve">az előzőekben </w:t>
      </w:r>
      <w:proofErr w:type="spellStart"/>
      <w:r w:rsidRPr="00496BD8">
        <w:rPr>
          <w:rFonts w:ascii="Meiryo" w:eastAsia="Meiryo" w:hAnsi="Meiryo" w:cs="Meiryo"/>
          <w:i/>
          <w:iCs/>
          <w:color w:val="333E55"/>
          <w:sz w:val="18"/>
          <w:szCs w:val="18"/>
          <w:lang w:eastAsia="hu-HU"/>
        </w:rPr>
        <w:t>felsoroltakhoz</w:t>
      </w:r>
      <w:proofErr w:type="spellEnd"/>
      <w:r w:rsidRPr="00496BD8">
        <w:rPr>
          <w:rFonts w:ascii="Meiryo" w:eastAsia="Meiryo" w:hAnsi="Meiryo" w:cs="Meiryo"/>
          <w:i/>
          <w:iCs/>
          <w:color w:val="333E55"/>
          <w:sz w:val="18"/>
          <w:szCs w:val="18"/>
          <w:lang w:eastAsia="hu-HU"/>
        </w:rPr>
        <w:t xml:space="preserve"> kapcsolódó tároló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i/>
          <w:iCs/>
          <w:color w:val="333E55"/>
          <w:sz w:val="18"/>
          <w:szCs w:val="18"/>
          <w:lang w:eastAsia="hu-HU"/>
        </w:rPr>
        <w:t>a</w:t>
      </w:r>
      <w:proofErr w:type="gramEnd"/>
      <w:r w:rsidRPr="00496BD8">
        <w:rPr>
          <w:rFonts w:ascii="Meiryo" w:eastAsia="Meiryo" w:hAnsi="Meiryo" w:cs="Meiryo"/>
          <w:i/>
          <w:iCs/>
          <w:color w:val="333E55"/>
          <w:sz w:val="18"/>
          <w:szCs w:val="18"/>
          <w:lang w:eastAsia="hu-HU"/>
        </w:rPr>
        <w:t xml:space="preserve"> Vt-2 jelű övezet területén elhelyezhető: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helyi lakosság ellátását szolgáló, kereskedelmi-, szolgáltató- és vendéglátó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szálláshely szolgáltató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egyéb közösségi-, szórakoztató-, kulturális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nem zavaró hatású gazdasági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 xml:space="preserve">az előzőekben </w:t>
      </w:r>
      <w:proofErr w:type="spellStart"/>
      <w:r w:rsidRPr="00496BD8">
        <w:rPr>
          <w:rFonts w:ascii="Meiryo" w:eastAsia="Meiryo" w:hAnsi="Meiryo" w:cs="Meiryo"/>
          <w:i/>
          <w:iCs/>
          <w:color w:val="333E55"/>
          <w:sz w:val="18"/>
          <w:szCs w:val="18"/>
          <w:lang w:eastAsia="hu-HU"/>
        </w:rPr>
        <w:t>felsoroltakhoz</w:t>
      </w:r>
      <w:proofErr w:type="spellEnd"/>
      <w:r w:rsidRPr="00496BD8">
        <w:rPr>
          <w:rFonts w:ascii="Meiryo" w:eastAsia="Meiryo" w:hAnsi="Meiryo" w:cs="Meiryo"/>
          <w:i/>
          <w:iCs/>
          <w:color w:val="333E55"/>
          <w:sz w:val="18"/>
          <w:szCs w:val="18"/>
          <w:lang w:eastAsia="hu-HU"/>
        </w:rPr>
        <w:t xml:space="preserve"> kapcsolódó tároló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i/>
          <w:iCs/>
          <w:color w:val="333E55"/>
          <w:sz w:val="18"/>
          <w:szCs w:val="18"/>
          <w:lang w:eastAsia="hu-HU"/>
        </w:rPr>
        <w:t>a</w:t>
      </w:r>
      <w:proofErr w:type="gramEnd"/>
      <w:r w:rsidRPr="00496BD8">
        <w:rPr>
          <w:rFonts w:ascii="Meiryo" w:eastAsia="Meiryo" w:hAnsi="Meiryo" w:cs="Meiryo"/>
          <w:i/>
          <w:iCs/>
          <w:color w:val="333E55"/>
          <w:sz w:val="18"/>
          <w:szCs w:val="18"/>
          <w:lang w:eastAsia="hu-HU"/>
        </w:rPr>
        <w:t xml:space="preserve"> Vt-3 jelű övezet területén elhelyezhető: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lakóépület,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a helyi lakosság ellátását szolgáló kereskedelmi-, szolgáltató- és vendéglátó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szálláshely szolgáltató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igazgatási- és irodaépület,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egészségügyi- és szociális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lastRenderedPageBreak/>
        <w:t>- </w:t>
      </w:r>
      <w:r w:rsidRPr="00496BD8">
        <w:rPr>
          <w:rFonts w:ascii="Meiryo" w:eastAsia="Meiryo" w:hAnsi="Meiryo" w:cs="Meiryo"/>
          <w:i/>
          <w:iCs/>
          <w:color w:val="333E55"/>
          <w:sz w:val="18"/>
          <w:szCs w:val="18"/>
          <w:lang w:eastAsia="hu-HU"/>
        </w:rPr>
        <w:t xml:space="preserve">az előzőekben </w:t>
      </w:r>
      <w:proofErr w:type="spellStart"/>
      <w:r w:rsidRPr="00496BD8">
        <w:rPr>
          <w:rFonts w:ascii="Meiryo" w:eastAsia="Meiryo" w:hAnsi="Meiryo" w:cs="Meiryo"/>
          <w:i/>
          <w:iCs/>
          <w:color w:val="333E55"/>
          <w:sz w:val="18"/>
          <w:szCs w:val="18"/>
          <w:lang w:eastAsia="hu-HU"/>
        </w:rPr>
        <w:t>felsoroltakhoz</w:t>
      </w:r>
      <w:proofErr w:type="spellEnd"/>
      <w:r w:rsidRPr="00496BD8">
        <w:rPr>
          <w:rFonts w:ascii="Meiryo" w:eastAsia="Meiryo" w:hAnsi="Meiryo" w:cs="Meiryo"/>
          <w:i/>
          <w:iCs/>
          <w:color w:val="333E55"/>
          <w:sz w:val="18"/>
          <w:szCs w:val="18"/>
          <w:lang w:eastAsia="hu-HU"/>
        </w:rPr>
        <w:t xml:space="preserve"> kapcsolódó tároló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i/>
          <w:iCs/>
          <w:color w:val="333E55"/>
          <w:sz w:val="18"/>
          <w:szCs w:val="18"/>
          <w:lang w:eastAsia="hu-HU"/>
        </w:rPr>
        <w:t>a</w:t>
      </w:r>
      <w:proofErr w:type="gramEnd"/>
      <w:r w:rsidRPr="00496BD8">
        <w:rPr>
          <w:rFonts w:ascii="Meiryo" w:eastAsia="Meiryo" w:hAnsi="Meiryo" w:cs="Meiryo"/>
          <w:i/>
          <w:iCs/>
          <w:color w:val="333E55"/>
          <w:sz w:val="18"/>
          <w:szCs w:val="18"/>
          <w:lang w:eastAsia="hu-HU"/>
        </w:rPr>
        <w:t xml:space="preserve"> Vt-4 jelű övezet területén elhelyezhető: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egyházi- és szociális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i/>
          <w:iCs/>
          <w:color w:val="333E55"/>
          <w:sz w:val="18"/>
          <w:szCs w:val="18"/>
          <w:lang w:eastAsia="hu-HU"/>
        </w:rPr>
        <w:t>a</w:t>
      </w:r>
      <w:proofErr w:type="gramEnd"/>
      <w:r w:rsidRPr="00496BD8">
        <w:rPr>
          <w:rFonts w:ascii="Meiryo" w:eastAsia="Meiryo" w:hAnsi="Meiryo" w:cs="Meiryo"/>
          <w:i/>
          <w:iCs/>
          <w:color w:val="333E55"/>
          <w:sz w:val="18"/>
          <w:szCs w:val="18"/>
          <w:lang w:eastAsia="hu-HU"/>
        </w:rPr>
        <w:t xml:space="preserve"> Vt-5 jelű övezet területén elhelyezhető: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lakóépület,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a helyi lakosság ellátását szolgáló kereskedelmi-, szolgáltató- és vendéglátó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szálláshely szolgáltató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egyházi-, oktatási-, egészségügyi- és szociális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egyéb közösségi szórakoztató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 xml:space="preserve">az előzőekben </w:t>
      </w:r>
      <w:proofErr w:type="spellStart"/>
      <w:r w:rsidRPr="00496BD8">
        <w:rPr>
          <w:rFonts w:ascii="Meiryo" w:eastAsia="Meiryo" w:hAnsi="Meiryo" w:cs="Meiryo"/>
          <w:i/>
          <w:iCs/>
          <w:color w:val="333E55"/>
          <w:sz w:val="18"/>
          <w:szCs w:val="18"/>
          <w:lang w:eastAsia="hu-HU"/>
        </w:rPr>
        <w:t>felsoroltakhoz</w:t>
      </w:r>
      <w:proofErr w:type="spellEnd"/>
      <w:r w:rsidRPr="00496BD8">
        <w:rPr>
          <w:rFonts w:ascii="Meiryo" w:eastAsia="Meiryo" w:hAnsi="Meiryo" w:cs="Meiryo"/>
          <w:i/>
          <w:iCs/>
          <w:color w:val="333E55"/>
          <w:sz w:val="18"/>
          <w:szCs w:val="18"/>
          <w:lang w:eastAsia="hu-HU"/>
        </w:rPr>
        <w:t xml:space="preserve"> kapcsolódó tároló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i/>
          <w:iCs/>
          <w:color w:val="333E55"/>
          <w:sz w:val="18"/>
          <w:szCs w:val="18"/>
          <w:lang w:eastAsia="hu-HU"/>
        </w:rPr>
        <w:t>a</w:t>
      </w:r>
      <w:proofErr w:type="gramEnd"/>
      <w:r w:rsidRPr="00496BD8">
        <w:rPr>
          <w:rFonts w:ascii="Meiryo" w:eastAsia="Meiryo" w:hAnsi="Meiryo" w:cs="Meiryo"/>
          <w:i/>
          <w:iCs/>
          <w:color w:val="333E55"/>
          <w:sz w:val="18"/>
          <w:szCs w:val="18"/>
          <w:lang w:eastAsia="hu-HU"/>
        </w:rPr>
        <w:t xml:space="preserve"> Vt-6 jelű övezet területén elhelyezhető: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oktatási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i/>
          <w:iCs/>
          <w:color w:val="333E55"/>
          <w:sz w:val="18"/>
          <w:szCs w:val="18"/>
          <w:lang w:eastAsia="hu-HU"/>
        </w:rPr>
        <w:t>a</w:t>
      </w:r>
      <w:proofErr w:type="gramEnd"/>
      <w:r w:rsidRPr="00496BD8">
        <w:rPr>
          <w:rFonts w:ascii="Meiryo" w:eastAsia="Meiryo" w:hAnsi="Meiryo" w:cs="Meiryo"/>
          <w:i/>
          <w:iCs/>
          <w:color w:val="333E55"/>
          <w:sz w:val="18"/>
          <w:szCs w:val="18"/>
          <w:lang w:eastAsia="hu-HU"/>
        </w:rPr>
        <w:t xml:space="preserve"> Vt-7 jelű övezet területén elhelyezhető: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a helyi lakosság ellátását szolgáló kereskedelmi-, szolgáltató – és vendéglátó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w:t>
      </w:r>
      <w:r w:rsidRPr="00496BD8">
        <w:rPr>
          <w:rFonts w:ascii="Meiryo" w:eastAsia="Meiryo" w:hAnsi="Meiryo" w:cs="Meiryo"/>
          <w:i/>
          <w:iCs/>
          <w:color w:val="333E55"/>
          <w:sz w:val="18"/>
          <w:szCs w:val="18"/>
          <w:lang w:eastAsia="hu-HU"/>
        </w:rPr>
        <w:t>A Településközpont vegyes területre vonatkozó normatív szabályokat a következő táblázat tartalmazza:</w:t>
      </w:r>
    </w:p>
    <w:tbl>
      <w:tblPr>
        <w:tblW w:w="10198" w:type="dxa"/>
        <w:tblCellMar>
          <w:top w:w="15" w:type="dxa"/>
          <w:left w:w="15" w:type="dxa"/>
          <w:bottom w:w="15" w:type="dxa"/>
          <w:right w:w="15" w:type="dxa"/>
        </w:tblCellMar>
        <w:tblLook w:val="04A0" w:firstRow="1" w:lastRow="0" w:firstColumn="1" w:lastColumn="0" w:noHBand="0" w:noVBand="1"/>
      </w:tblPr>
      <w:tblGrid>
        <w:gridCol w:w="1853"/>
        <w:gridCol w:w="1289"/>
        <w:gridCol w:w="1126"/>
        <w:gridCol w:w="1337"/>
        <w:gridCol w:w="1117"/>
        <w:gridCol w:w="1337"/>
        <w:gridCol w:w="1117"/>
        <w:gridCol w:w="1022"/>
      </w:tblGrid>
      <w:tr w:rsidR="00496BD8" w:rsidRPr="00496BD8" w:rsidTr="00496BD8">
        <w:tc>
          <w:tcPr>
            <w:tcW w:w="208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br/>
            </w:r>
            <w:r w:rsidRPr="00496BD8">
              <w:rPr>
                <w:rFonts w:ascii="Meiryo" w:eastAsia="Meiryo" w:hAnsi="Meiryo" w:cs="Meiryo"/>
                <w:i/>
                <w:iCs/>
                <w:sz w:val="18"/>
                <w:szCs w:val="18"/>
                <w:lang w:eastAsia="hu-HU"/>
              </w:rPr>
              <w:t>Övezet jele</w:t>
            </w:r>
          </w:p>
        </w:tc>
        <w:tc>
          <w:tcPr>
            <w:tcW w:w="128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Vt-1</w:t>
            </w:r>
          </w:p>
        </w:tc>
        <w:tc>
          <w:tcPr>
            <w:tcW w:w="13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Vt-2</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Vt-3</w:t>
            </w:r>
          </w:p>
        </w:tc>
        <w:tc>
          <w:tcPr>
            <w:tcW w:w="127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Vt-4</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Vt-5</w:t>
            </w:r>
          </w:p>
        </w:tc>
        <w:tc>
          <w:tcPr>
            <w:tcW w:w="12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Vt-6</w:t>
            </w:r>
          </w:p>
        </w:tc>
        <w:tc>
          <w:tcPr>
            <w:tcW w:w="14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Vt-7</w:t>
            </w:r>
          </w:p>
        </w:tc>
      </w:tr>
      <w:tr w:rsidR="00496BD8" w:rsidRPr="00496BD8" w:rsidTr="00496BD8">
        <w:tc>
          <w:tcPr>
            <w:tcW w:w="208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Építési mód</w:t>
            </w:r>
          </w:p>
        </w:tc>
        <w:tc>
          <w:tcPr>
            <w:tcW w:w="128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oldalhatáron álló</w:t>
            </w:r>
          </w:p>
        </w:tc>
        <w:tc>
          <w:tcPr>
            <w:tcW w:w="13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szabadon álló</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oldalhatáron álló</w:t>
            </w:r>
          </w:p>
        </w:tc>
        <w:tc>
          <w:tcPr>
            <w:tcW w:w="127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szabadon álló</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oldalhatáron álló</w:t>
            </w:r>
          </w:p>
        </w:tc>
        <w:tc>
          <w:tcPr>
            <w:tcW w:w="12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szabadon álló</w:t>
            </w:r>
          </w:p>
        </w:tc>
        <w:tc>
          <w:tcPr>
            <w:tcW w:w="14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szabadon álló</w:t>
            </w:r>
          </w:p>
        </w:tc>
      </w:tr>
      <w:tr w:rsidR="00496BD8" w:rsidRPr="00496BD8" w:rsidTr="00496BD8">
        <w:tc>
          <w:tcPr>
            <w:tcW w:w="208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Megengedett legnagyobb beépítettség (%)</w:t>
            </w:r>
          </w:p>
        </w:tc>
        <w:tc>
          <w:tcPr>
            <w:tcW w:w="128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30</w:t>
            </w:r>
          </w:p>
        </w:tc>
        <w:tc>
          <w:tcPr>
            <w:tcW w:w="13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40</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40</w:t>
            </w:r>
          </w:p>
        </w:tc>
        <w:tc>
          <w:tcPr>
            <w:tcW w:w="127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15</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30</w:t>
            </w:r>
          </w:p>
        </w:tc>
        <w:tc>
          <w:tcPr>
            <w:tcW w:w="12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40</w:t>
            </w:r>
          </w:p>
        </w:tc>
        <w:tc>
          <w:tcPr>
            <w:tcW w:w="14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40</w:t>
            </w:r>
          </w:p>
        </w:tc>
      </w:tr>
      <w:tr w:rsidR="00496BD8" w:rsidRPr="00496BD8" w:rsidTr="00496BD8">
        <w:tc>
          <w:tcPr>
            <w:tcW w:w="208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Megengedett legkisebb és legnagyobb építménymagasság (m)</w:t>
            </w:r>
          </w:p>
        </w:tc>
        <w:tc>
          <w:tcPr>
            <w:tcW w:w="128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- 7,5</w:t>
            </w:r>
          </w:p>
        </w:tc>
        <w:tc>
          <w:tcPr>
            <w:tcW w:w="13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- 7,5</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- 5,0</w:t>
            </w:r>
          </w:p>
        </w:tc>
        <w:tc>
          <w:tcPr>
            <w:tcW w:w="127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- 5,0</w:t>
            </w:r>
          </w:p>
        </w:tc>
        <w:tc>
          <w:tcPr>
            <w:tcW w:w="12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c>
          <w:tcPr>
            <w:tcW w:w="14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- 7,5</w:t>
            </w:r>
          </w:p>
        </w:tc>
      </w:tr>
      <w:tr w:rsidR="00496BD8" w:rsidRPr="00496BD8" w:rsidTr="00496BD8">
        <w:tc>
          <w:tcPr>
            <w:tcW w:w="208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Kialakítható legkisebb telek területe (m</w:t>
            </w:r>
            <w:r w:rsidRPr="00496BD8">
              <w:rPr>
                <w:rFonts w:ascii="Meiryo" w:eastAsia="Meiryo" w:hAnsi="Meiryo" w:cs="Meiryo"/>
                <w:sz w:val="18"/>
                <w:szCs w:val="18"/>
                <w:vertAlign w:val="superscript"/>
                <w:lang w:eastAsia="hu-HU"/>
              </w:rPr>
              <w:t>2</w:t>
            </w:r>
            <w:r w:rsidRPr="00496BD8">
              <w:rPr>
                <w:rFonts w:ascii="Meiryo" w:eastAsia="Meiryo" w:hAnsi="Meiryo" w:cs="Meiryo"/>
                <w:i/>
                <w:iCs/>
                <w:sz w:val="18"/>
                <w:szCs w:val="18"/>
                <w:lang w:eastAsia="hu-HU"/>
              </w:rPr>
              <w:t>)</w:t>
            </w:r>
          </w:p>
        </w:tc>
        <w:tc>
          <w:tcPr>
            <w:tcW w:w="128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800</w:t>
            </w:r>
          </w:p>
        </w:tc>
        <w:tc>
          <w:tcPr>
            <w:tcW w:w="13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1500</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500</w:t>
            </w:r>
          </w:p>
        </w:tc>
        <w:tc>
          <w:tcPr>
            <w:tcW w:w="127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800</w:t>
            </w:r>
          </w:p>
        </w:tc>
        <w:tc>
          <w:tcPr>
            <w:tcW w:w="12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c>
          <w:tcPr>
            <w:tcW w:w="14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1200</w:t>
            </w:r>
          </w:p>
        </w:tc>
      </w:tr>
      <w:tr w:rsidR="00496BD8" w:rsidRPr="00496BD8" w:rsidTr="00496BD8">
        <w:tc>
          <w:tcPr>
            <w:tcW w:w="208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Beépíthető legkisebb telek területe (m</w:t>
            </w:r>
            <w:r w:rsidRPr="00496BD8">
              <w:rPr>
                <w:rFonts w:ascii="Meiryo" w:eastAsia="Meiryo" w:hAnsi="Meiryo" w:cs="Meiryo"/>
                <w:sz w:val="18"/>
                <w:szCs w:val="18"/>
                <w:vertAlign w:val="superscript"/>
                <w:lang w:eastAsia="hu-HU"/>
              </w:rPr>
              <w:t>2</w:t>
            </w:r>
            <w:r w:rsidRPr="00496BD8">
              <w:rPr>
                <w:rFonts w:ascii="Meiryo" w:eastAsia="Meiryo" w:hAnsi="Meiryo" w:cs="Meiryo"/>
                <w:i/>
                <w:iCs/>
                <w:sz w:val="18"/>
                <w:szCs w:val="18"/>
                <w:lang w:eastAsia="hu-HU"/>
              </w:rPr>
              <w:t>)</w:t>
            </w:r>
          </w:p>
        </w:tc>
        <w:tc>
          <w:tcPr>
            <w:tcW w:w="128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c>
          <w:tcPr>
            <w:tcW w:w="13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400</w:t>
            </w:r>
          </w:p>
        </w:tc>
        <w:tc>
          <w:tcPr>
            <w:tcW w:w="127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400</w:t>
            </w:r>
          </w:p>
        </w:tc>
        <w:tc>
          <w:tcPr>
            <w:tcW w:w="12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c>
          <w:tcPr>
            <w:tcW w:w="14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r>
      <w:tr w:rsidR="00496BD8" w:rsidRPr="00496BD8" w:rsidTr="00496BD8">
        <w:tc>
          <w:tcPr>
            <w:tcW w:w="208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Kialakítható legkisebb telekszélesség és mélység (m)</w:t>
            </w:r>
          </w:p>
        </w:tc>
        <w:tc>
          <w:tcPr>
            <w:tcW w:w="128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20</w:t>
            </w:r>
            <w:r w:rsidRPr="00496BD8">
              <w:rPr>
                <w:rFonts w:ascii="Meiryo" w:eastAsia="Meiryo" w:hAnsi="Meiryo" w:cs="Meiryo"/>
                <w:sz w:val="18"/>
                <w:szCs w:val="18"/>
                <w:lang w:eastAsia="hu-HU"/>
              </w:rPr>
              <w:br/>
            </w:r>
            <w:r w:rsidRPr="00496BD8">
              <w:rPr>
                <w:rFonts w:ascii="Meiryo" w:eastAsia="Meiryo" w:hAnsi="Meiryo" w:cs="Meiryo"/>
                <w:i/>
                <w:iCs/>
                <w:sz w:val="18"/>
                <w:szCs w:val="18"/>
                <w:lang w:eastAsia="hu-HU"/>
              </w:rPr>
              <w:t>K</w:t>
            </w:r>
          </w:p>
        </w:tc>
        <w:tc>
          <w:tcPr>
            <w:tcW w:w="13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30</w:t>
            </w:r>
            <w:r w:rsidRPr="00496BD8">
              <w:rPr>
                <w:rFonts w:ascii="Meiryo" w:eastAsia="Meiryo" w:hAnsi="Meiryo" w:cs="Meiryo"/>
                <w:sz w:val="18"/>
                <w:szCs w:val="18"/>
                <w:lang w:eastAsia="hu-HU"/>
              </w:rPr>
              <w:br/>
            </w:r>
            <w:r w:rsidRPr="00496BD8">
              <w:rPr>
                <w:rFonts w:ascii="Meiryo" w:eastAsia="Meiryo" w:hAnsi="Meiryo" w:cs="Meiryo"/>
                <w:i/>
                <w:iCs/>
                <w:sz w:val="18"/>
                <w:szCs w:val="18"/>
                <w:lang w:eastAsia="hu-HU"/>
              </w:rPr>
              <w:t>30</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16</w:t>
            </w:r>
            <w:r w:rsidRPr="00496BD8">
              <w:rPr>
                <w:rFonts w:ascii="Meiryo" w:eastAsia="Meiryo" w:hAnsi="Meiryo" w:cs="Meiryo"/>
                <w:sz w:val="18"/>
                <w:szCs w:val="18"/>
                <w:lang w:eastAsia="hu-HU"/>
              </w:rPr>
              <w:br/>
            </w:r>
            <w:r w:rsidRPr="00496BD8">
              <w:rPr>
                <w:rFonts w:ascii="Meiryo" w:eastAsia="Meiryo" w:hAnsi="Meiryo" w:cs="Meiryo"/>
                <w:i/>
                <w:iCs/>
                <w:sz w:val="18"/>
                <w:szCs w:val="18"/>
                <w:lang w:eastAsia="hu-HU"/>
              </w:rPr>
              <w:t>25</w:t>
            </w:r>
          </w:p>
        </w:tc>
        <w:tc>
          <w:tcPr>
            <w:tcW w:w="127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r w:rsidRPr="00496BD8">
              <w:rPr>
                <w:rFonts w:ascii="Meiryo" w:eastAsia="Meiryo" w:hAnsi="Meiryo" w:cs="Meiryo"/>
                <w:sz w:val="18"/>
                <w:szCs w:val="18"/>
                <w:lang w:eastAsia="hu-HU"/>
              </w:rPr>
              <w:br/>
            </w:r>
            <w:proofErr w:type="spellStart"/>
            <w:r w:rsidRPr="00496BD8">
              <w:rPr>
                <w:rFonts w:ascii="Meiryo" w:eastAsia="Meiryo" w:hAnsi="Meiryo" w:cs="Meiryo"/>
                <w:i/>
                <w:iCs/>
                <w:sz w:val="18"/>
                <w:szCs w:val="18"/>
                <w:lang w:eastAsia="hu-HU"/>
              </w:rPr>
              <w:t>K</w:t>
            </w:r>
            <w:proofErr w:type="spellEnd"/>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20</w:t>
            </w:r>
            <w:r w:rsidRPr="00496BD8">
              <w:rPr>
                <w:rFonts w:ascii="Meiryo" w:eastAsia="Meiryo" w:hAnsi="Meiryo" w:cs="Meiryo"/>
                <w:sz w:val="18"/>
                <w:szCs w:val="18"/>
                <w:lang w:eastAsia="hu-HU"/>
              </w:rPr>
              <w:br/>
            </w:r>
            <w:r w:rsidRPr="00496BD8">
              <w:rPr>
                <w:rFonts w:ascii="Meiryo" w:eastAsia="Meiryo" w:hAnsi="Meiryo" w:cs="Meiryo"/>
                <w:i/>
                <w:iCs/>
                <w:sz w:val="18"/>
                <w:szCs w:val="18"/>
                <w:lang w:eastAsia="hu-HU"/>
              </w:rPr>
              <w:t>30</w:t>
            </w:r>
          </w:p>
        </w:tc>
        <w:tc>
          <w:tcPr>
            <w:tcW w:w="12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r w:rsidRPr="00496BD8">
              <w:rPr>
                <w:rFonts w:ascii="Meiryo" w:eastAsia="Meiryo" w:hAnsi="Meiryo" w:cs="Meiryo"/>
                <w:sz w:val="18"/>
                <w:szCs w:val="18"/>
                <w:lang w:eastAsia="hu-HU"/>
              </w:rPr>
              <w:br/>
            </w:r>
            <w:proofErr w:type="spellStart"/>
            <w:r w:rsidRPr="00496BD8">
              <w:rPr>
                <w:rFonts w:ascii="Meiryo" w:eastAsia="Meiryo" w:hAnsi="Meiryo" w:cs="Meiryo"/>
                <w:i/>
                <w:iCs/>
                <w:sz w:val="18"/>
                <w:szCs w:val="18"/>
                <w:lang w:eastAsia="hu-HU"/>
              </w:rPr>
              <w:t>K</w:t>
            </w:r>
            <w:proofErr w:type="spellEnd"/>
          </w:p>
        </w:tc>
        <w:tc>
          <w:tcPr>
            <w:tcW w:w="14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20</w:t>
            </w:r>
            <w:r w:rsidRPr="00496BD8">
              <w:rPr>
                <w:rFonts w:ascii="Meiryo" w:eastAsia="Meiryo" w:hAnsi="Meiryo" w:cs="Meiryo"/>
                <w:sz w:val="18"/>
                <w:szCs w:val="18"/>
                <w:lang w:eastAsia="hu-HU"/>
              </w:rPr>
              <w:br/>
            </w:r>
            <w:r w:rsidRPr="00496BD8">
              <w:rPr>
                <w:rFonts w:ascii="Meiryo" w:eastAsia="Meiryo" w:hAnsi="Meiryo" w:cs="Meiryo"/>
                <w:i/>
                <w:iCs/>
                <w:sz w:val="18"/>
                <w:szCs w:val="18"/>
                <w:lang w:eastAsia="hu-HU"/>
              </w:rPr>
              <w:t>-</w:t>
            </w:r>
          </w:p>
        </w:tc>
      </w:tr>
      <w:tr w:rsidR="00496BD8" w:rsidRPr="00496BD8" w:rsidTr="00496BD8">
        <w:tc>
          <w:tcPr>
            <w:tcW w:w="208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Beépíthető legkisebb telekszélesség (m)</w:t>
            </w:r>
          </w:p>
        </w:tc>
        <w:tc>
          <w:tcPr>
            <w:tcW w:w="128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c>
          <w:tcPr>
            <w:tcW w:w="13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14</w:t>
            </w:r>
          </w:p>
        </w:tc>
        <w:tc>
          <w:tcPr>
            <w:tcW w:w="127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14</w:t>
            </w:r>
          </w:p>
        </w:tc>
        <w:tc>
          <w:tcPr>
            <w:tcW w:w="12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c>
          <w:tcPr>
            <w:tcW w:w="14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w:t>
            </w:r>
          </w:p>
        </w:tc>
      </w:tr>
      <w:tr w:rsidR="00496BD8" w:rsidRPr="00496BD8" w:rsidTr="00496BD8">
        <w:tc>
          <w:tcPr>
            <w:tcW w:w="208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Kialakítható legkisebb zöldfelület mértéke (%)</w:t>
            </w:r>
          </w:p>
        </w:tc>
        <w:tc>
          <w:tcPr>
            <w:tcW w:w="128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30</w:t>
            </w:r>
          </w:p>
        </w:tc>
        <w:tc>
          <w:tcPr>
            <w:tcW w:w="130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30</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30</w:t>
            </w:r>
          </w:p>
        </w:tc>
        <w:tc>
          <w:tcPr>
            <w:tcW w:w="127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50</w:t>
            </w:r>
          </w:p>
        </w:tc>
        <w:tc>
          <w:tcPr>
            <w:tcW w:w="1418"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40</w:t>
            </w:r>
          </w:p>
        </w:tc>
        <w:tc>
          <w:tcPr>
            <w:tcW w:w="12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20</w:t>
            </w:r>
          </w:p>
        </w:tc>
        <w:tc>
          <w:tcPr>
            <w:tcW w:w="14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i/>
                <w:iCs/>
                <w:sz w:val="18"/>
                <w:szCs w:val="18"/>
                <w:lang w:eastAsia="hu-HU"/>
              </w:rPr>
              <w:t>10</w:t>
            </w:r>
          </w:p>
        </w:tc>
      </w:tr>
    </w:tbl>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(5) </w:t>
      </w:r>
      <w:r w:rsidRPr="00496BD8">
        <w:rPr>
          <w:rFonts w:ascii="Meiryo" w:eastAsia="Meiryo" w:hAnsi="Meiryo" w:cs="Meiryo"/>
          <w:i/>
          <w:iCs/>
          <w:color w:val="333E55"/>
          <w:sz w:val="18"/>
          <w:szCs w:val="18"/>
          <w:lang w:eastAsia="hu-HU"/>
        </w:rPr>
        <w:t>A Vt-3, Vt-5 és a Vt-6 jelű övezet területein az OTÉK által az egyes építményekre meghatározott gépkocsi elhelyezést az építési telken belül nem kell biztosítani.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(6) </w:t>
      </w:r>
      <w:r w:rsidRPr="00496BD8">
        <w:rPr>
          <w:rFonts w:ascii="Meiryo" w:eastAsia="Meiryo" w:hAnsi="Meiryo" w:cs="Meiryo"/>
          <w:i/>
          <w:iCs/>
          <w:color w:val="333E55"/>
          <w:sz w:val="18"/>
          <w:szCs w:val="18"/>
          <w:lang w:eastAsia="hu-HU"/>
        </w:rPr>
        <w:t>A Vt-7 jelű övezet területein az OTÉK által meghatározott gépkocsi elhelyezést az építési telken belül vagy az út kezelője által engedélyezett, az építési telekhez kapcsolódó közlekedési területen biztosítani kell.</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Kereskedelmi-, szolgáltató gazdasági 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7. §</w:t>
      </w:r>
      <w:r w:rsidRPr="00496BD8">
        <w:rPr>
          <w:rFonts w:ascii="Meiryo" w:eastAsia="Meiryo" w:hAnsi="Meiryo" w:cs="Meiryo"/>
          <w:b/>
          <w:bCs/>
          <w:color w:val="333E55"/>
          <w:sz w:val="18"/>
          <w:szCs w:val="18"/>
          <w:vertAlign w:val="superscript"/>
          <w:lang w:eastAsia="hu-HU"/>
        </w:rPr>
        <w:t>2</w:t>
      </w:r>
      <w:r w:rsidRPr="00496BD8">
        <w:rPr>
          <w:rFonts w:ascii="Meiryo" w:eastAsia="Meiryo" w:hAnsi="Meiryo" w:cs="Meiryo"/>
          <w:b/>
          <w:bCs/>
          <w:color w:val="333E55"/>
          <w:sz w:val="18"/>
          <w:szCs w:val="18"/>
          <w:lang w:eastAsia="hu-HU"/>
        </w:rPr>
        <w:t> </w:t>
      </w:r>
      <w:r w:rsidRPr="00496BD8">
        <w:rPr>
          <w:rFonts w:ascii="Meiryo" w:eastAsia="Meiryo" w:hAnsi="Meiryo" w:cs="Meiryo"/>
          <w:color w:val="333E55"/>
          <w:sz w:val="18"/>
          <w:szCs w:val="18"/>
          <w:lang w:eastAsia="hu-HU"/>
        </w:rPr>
        <w:t xml:space="preserve">(1) A kereskedelmi-, szolgáltató gazdasági terület (jele: </w:t>
      </w:r>
      <w:proofErr w:type="spellStart"/>
      <w:r w:rsidRPr="00496BD8">
        <w:rPr>
          <w:rFonts w:ascii="Meiryo" w:eastAsia="Meiryo" w:hAnsi="Meiryo" w:cs="Meiryo"/>
          <w:color w:val="333E55"/>
          <w:sz w:val="18"/>
          <w:szCs w:val="18"/>
          <w:lang w:eastAsia="hu-HU"/>
        </w:rPr>
        <w:t>Gksz</w:t>
      </w:r>
      <w:proofErr w:type="spellEnd"/>
      <w:r w:rsidRPr="00496BD8">
        <w:rPr>
          <w:rFonts w:ascii="Meiryo" w:eastAsia="Meiryo" w:hAnsi="Meiryo" w:cs="Meiryo"/>
          <w:color w:val="333E55"/>
          <w:sz w:val="18"/>
          <w:szCs w:val="18"/>
          <w:lang w:eastAsia="hu-HU"/>
        </w:rPr>
        <w:t>) elsősorban nem jelentős zavaró hatású gazdasági tevékenységi célú épületek elhelyezésére szolgál.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A kereskedelmi-, szolgáltató gazdasági területen elhelyezhető: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a</w:t>
      </w:r>
      <w:proofErr w:type="gramEnd"/>
      <w:r w:rsidRPr="00496BD8">
        <w:rPr>
          <w:rFonts w:ascii="Meiryo" w:eastAsia="Meiryo" w:hAnsi="Meiryo" w:cs="Meiryo"/>
          <w:color w:val="333E55"/>
          <w:sz w:val="18"/>
          <w:szCs w:val="18"/>
          <w:lang w:eastAsia="hu-HU"/>
        </w:rPr>
        <w:t>) mindenfajta, nem jelentős zavaró hatású gazdasági tevékenységi célú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b) a gazdasági tevékenységi célú épületen belül a tulajdonos, a használó és a személyzet számára szolgáló lakások,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lastRenderedPageBreak/>
        <w:t>c) irodaépület,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d) tároló és gépjárműtároló épület,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e</w:t>
      </w:r>
      <w:proofErr w:type="gramEnd"/>
      <w:r w:rsidRPr="00496BD8">
        <w:rPr>
          <w:rFonts w:ascii="Meiryo" w:eastAsia="Meiryo" w:hAnsi="Meiryo" w:cs="Meiryo"/>
          <w:color w:val="333E55"/>
          <w:sz w:val="18"/>
          <w:szCs w:val="18"/>
          <w:lang w:eastAsia="hu-HU"/>
        </w:rPr>
        <w:t>) üzemanyagtöltő,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f</w:t>
      </w:r>
      <w:proofErr w:type="gramEnd"/>
      <w:r w:rsidRPr="00496BD8">
        <w:rPr>
          <w:rFonts w:ascii="Meiryo" w:eastAsia="Meiryo" w:hAnsi="Meiryo" w:cs="Meiryo"/>
          <w:color w:val="333E55"/>
          <w:sz w:val="18"/>
          <w:szCs w:val="18"/>
          <w:lang w:eastAsia="hu-HU"/>
        </w:rPr>
        <w:t>) sportépítmény.</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A kereskedelmi-, szolgáltató gazdasági övezet területére vonatkozó normatív szabályok: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a</w:t>
      </w:r>
      <w:proofErr w:type="gramEnd"/>
      <w:r w:rsidRPr="00496BD8">
        <w:rPr>
          <w:rFonts w:ascii="Meiryo" w:eastAsia="Meiryo" w:hAnsi="Meiryo" w:cs="Meiryo"/>
          <w:color w:val="333E55"/>
          <w:sz w:val="18"/>
          <w:szCs w:val="18"/>
          <w:lang w:eastAsia="hu-HU"/>
        </w:rPr>
        <w:t xml:space="preserve">) Övezet jele: </w:t>
      </w:r>
      <w:proofErr w:type="spellStart"/>
      <w:r w:rsidRPr="00496BD8">
        <w:rPr>
          <w:rFonts w:ascii="Meiryo" w:eastAsia="Meiryo" w:hAnsi="Meiryo" w:cs="Meiryo"/>
          <w:color w:val="333E55"/>
          <w:sz w:val="18"/>
          <w:szCs w:val="18"/>
          <w:lang w:eastAsia="hu-HU"/>
        </w:rPr>
        <w:t>Gksz</w:t>
      </w:r>
      <w:proofErr w:type="spellEnd"/>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aa</w:t>
      </w:r>
      <w:proofErr w:type="spellEnd"/>
      <w:r w:rsidRPr="00496BD8">
        <w:rPr>
          <w:rFonts w:ascii="Meiryo" w:eastAsia="Meiryo" w:hAnsi="Meiryo" w:cs="Meiryo"/>
          <w:color w:val="333E55"/>
          <w:sz w:val="18"/>
          <w:szCs w:val="18"/>
          <w:lang w:eastAsia="hu-HU"/>
        </w:rPr>
        <w:t>) Építési mód: szabadon álló</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ab</w:t>
      </w:r>
      <w:proofErr w:type="gramEnd"/>
      <w:r w:rsidRPr="00496BD8">
        <w:rPr>
          <w:rFonts w:ascii="Meiryo" w:eastAsia="Meiryo" w:hAnsi="Meiryo" w:cs="Meiryo"/>
          <w:color w:val="333E55"/>
          <w:sz w:val="18"/>
          <w:szCs w:val="18"/>
          <w:lang w:eastAsia="hu-HU"/>
        </w:rPr>
        <w:t>) Megengedett legnagyobb beépítettség (%): 30</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ac</w:t>
      </w:r>
      <w:proofErr w:type="spellEnd"/>
      <w:r w:rsidRPr="00496BD8">
        <w:rPr>
          <w:rFonts w:ascii="Meiryo" w:eastAsia="Meiryo" w:hAnsi="Meiryo" w:cs="Meiryo"/>
          <w:color w:val="333E55"/>
          <w:sz w:val="18"/>
          <w:szCs w:val="18"/>
          <w:lang w:eastAsia="hu-HU"/>
        </w:rPr>
        <w:t>) Megengedett legnagyobb építménymagasság (m): 7,5</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ad</w:t>
      </w:r>
      <w:proofErr w:type="gramEnd"/>
      <w:r w:rsidRPr="00496BD8">
        <w:rPr>
          <w:rFonts w:ascii="Meiryo" w:eastAsia="Meiryo" w:hAnsi="Meiryo" w:cs="Meiryo"/>
          <w:color w:val="333E55"/>
          <w:sz w:val="18"/>
          <w:szCs w:val="18"/>
          <w:lang w:eastAsia="hu-HU"/>
        </w:rPr>
        <w:t>) Kialakítható legkisebb telek területe (m</w:t>
      </w:r>
      <w:r w:rsidRPr="00496BD8">
        <w:rPr>
          <w:rFonts w:ascii="Meiryo" w:eastAsia="Meiryo" w:hAnsi="Meiryo" w:cs="Meiryo"/>
          <w:color w:val="333E55"/>
          <w:sz w:val="18"/>
          <w:szCs w:val="18"/>
          <w:vertAlign w:val="superscript"/>
          <w:lang w:eastAsia="hu-HU"/>
        </w:rPr>
        <w:t>2</w:t>
      </w:r>
      <w:r w:rsidRPr="00496BD8">
        <w:rPr>
          <w:rFonts w:ascii="Meiryo" w:eastAsia="Meiryo" w:hAnsi="Meiryo" w:cs="Meiryo"/>
          <w:color w:val="333E55"/>
          <w:sz w:val="18"/>
          <w:szCs w:val="18"/>
          <w:lang w:eastAsia="hu-HU"/>
        </w:rPr>
        <w:t>): 3000</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ae</w:t>
      </w:r>
      <w:proofErr w:type="spellEnd"/>
      <w:r w:rsidRPr="00496BD8">
        <w:rPr>
          <w:rFonts w:ascii="Meiryo" w:eastAsia="Meiryo" w:hAnsi="Meiryo" w:cs="Meiryo"/>
          <w:color w:val="333E55"/>
          <w:sz w:val="18"/>
          <w:szCs w:val="18"/>
          <w:lang w:eastAsia="hu-HU"/>
        </w:rPr>
        <w:t>) Beépíthető legkisebb telek területe (m</w:t>
      </w:r>
      <w:r w:rsidRPr="00496BD8">
        <w:rPr>
          <w:rFonts w:ascii="Meiryo" w:eastAsia="Meiryo" w:hAnsi="Meiryo" w:cs="Meiryo"/>
          <w:color w:val="333E55"/>
          <w:sz w:val="18"/>
          <w:szCs w:val="18"/>
          <w:vertAlign w:val="superscript"/>
          <w:lang w:eastAsia="hu-HU"/>
        </w:rPr>
        <w:t>2</w:t>
      </w:r>
      <w:r w:rsidRPr="00496BD8">
        <w:rPr>
          <w:rFonts w:ascii="Meiryo" w:eastAsia="Meiryo" w:hAnsi="Meiryo" w:cs="Meiryo"/>
          <w:color w:val="333E55"/>
          <w:sz w:val="18"/>
          <w:szCs w:val="18"/>
          <w:lang w:eastAsia="hu-HU"/>
        </w:rPr>
        <w:t>): 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af</w:t>
      </w:r>
      <w:proofErr w:type="spellEnd"/>
      <w:r w:rsidRPr="00496BD8">
        <w:rPr>
          <w:rFonts w:ascii="Meiryo" w:eastAsia="Meiryo" w:hAnsi="Meiryo" w:cs="Meiryo"/>
          <w:color w:val="333E55"/>
          <w:sz w:val="18"/>
          <w:szCs w:val="18"/>
          <w:lang w:eastAsia="hu-HU"/>
        </w:rPr>
        <w:t>) Kialakítható legkisebb telekszélesség és mélység (m): 30 /50</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ag</w:t>
      </w:r>
      <w:proofErr w:type="spellEnd"/>
      <w:r w:rsidRPr="00496BD8">
        <w:rPr>
          <w:rFonts w:ascii="Meiryo" w:eastAsia="Meiryo" w:hAnsi="Meiryo" w:cs="Meiryo"/>
          <w:color w:val="333E55"/>
          <w:sz w:val="18"/>
          <w:szCs w:val="18"/>
          <w:lang w:eastAsia="hu-HU"/>
        </w:rPr>
        <w:t>) Beépíthető legkisebb telekszélesség (m): 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ah</w:t>
      </w:r>
      <w:proofErr w:type="gramEnd"/>
      <w:r w:rsidRPr="00496BD8">
        <w:rPr>
          <w:rFonts w:ascii="Meiryo" w:eastAsia="Meiryo" w:hAnsi="Meiryo" w:cs="Meiryo"/>
          <w:color w:val="333E55"/>
          <w:sz w:val="18"/>
          <w:szCs w:val="18"/>
          <w:lang w:eastAsia="hu-HU"/>
        </w:rPr>
        <w:t>) Kialakítható legkisebb zöldfelület mértéke (%): 30</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b) Gksz-1</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ba</w:t>
      </w:r>
      <w:proofErr w:type="spellEnd"/>
      <w:r w:rsidRPr="00496BD8">
        <w:rPr>
          <w:rFonts w:ascii="Meiryo" w:eastAsia="Meiryo" w:hAnsi="Meiryo" w:cs="Meiryo"/>
          <w:color w:val="333E55"/>
          <w:sz w:val="18"/>
          <w:szCs w:val="18"/>
          <w:lang w:eastAsia="hu-HU"/>
        </w:rPr>
        <w:t>) Építési mód: oldalhatáron álló</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bb</w:t>
      </w:r>
      <w:proofErr w:type="spellEnd"/>
      <w:r w:rsidRPr="00496BD8">
        <w:rPr>
          <w:rFonts w:ascii="Meiryo" w:eastAsia="Meiryo" w:hAnsi="Meiryo" w:cs="Meiryo"/>
          <w:color w:val="333E55"/>
          <w:sz w:val="18"/>
          <w:szCs w:val="18"/>
          <w:lang w:eastAsia="hu-HU"/>
        </w:rPr>
        <w:t>) Megengedett legnagyobb beépítettség (%): 45</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bc</w:t>
      </w:r>
      <w:proofErr w:type="spellEnd"/>
      <w:r w:rsidRPr="00496BD8">
        <w:rPr>
          <w:rFonts w:ascii="Meiryo" w:eastAsia="Meiryo" w:hAnsi="Meiryo" w:cs="Meiryo"/>
          <w:color w:val="333E55"/>
          <w:sz w:val="18"/>
          <w:szCs w:val="18"/>
          <w:lang w:eastAsia="hu-HU"/>
        </w:rPr>
        <w:t>) Megengedett legnagyobb építménymagasság (m): 9,0</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bd</w:t>
      </w:r>
      <w:proofErr w:type="spellEnd"/>
      <w:r w:rsidRPr="00496BD8">
        <w:rPr>
          <w:rFonts w:ascii="Meiryo" w:eastAsia="Meiryo" w:hAnsi="Meiryo" w:cs="Meiryo"/>
          <w:color w:val="333E55"/>
          <w:sz w:val="18"/>
          <w:szCs w:val="18"/>
          <w:lang w:eastAsia="hu-HU"/>
        </w:rPr>
        <w:t>) Kialakítható legkisebb telek területe (m</w:t>
      </w:r>
      <w:r w:rsidRPr="00496BD8">
        <w:rPr>
          <w:rFonts w:ascii="Meiryo" w:eastAsia="Meiryo" w:hAnsi="Meiryo" w:cs="Meiryo"/>
          <w:color w:val="333E55"/>
          <w:sz w:val="18"/>
          <w:szCs w:val="18"/>
          <w:vertAlign w:val="superscript"/>
          <w:lang w:eastAsia="hu-HU"/>
        </w:rPr>
        <w:t>2</w:t>
      </w:r>
      <w:r w:rsidRPr="00496BD8">
        <w:rPr>
          <w:rFonts w:ascii="Meiryo" w:eastAsia="Meiryo" w:hAnsi="Meiryo" w:cs="Meiryo"/>
          <w:color w:val="333E55"/>
          <w:sz w:val="18"/>
          <w:szCs w:val="18"/>
          <w:lang w:eastAsia="hu-HU"/>
        </w:rPr>
        <w:t>): 3000</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be</w:t>
      </w:r>
      <w:proofErr w:type="gramEnd"/>
      <w:r w:rsidRPr="00496BD8">
        <w:rPr>
          <w:rFonts w:ascii="Meiryo" w:eastAsia="Meiryo" w:hAnsi="Meiryo" w:cs="Meiryo"/>
          <w:color w:val="333E55"/>
          <w:sz w:val="18"/>
          <w:szCs w:val="18"/>
          <w:lang w:eastAsia="hu-HU"/>
        </w:rPr>
        <w:t>) Beépíthető legkisebb telek területe (m</w:t>
      </w:r>
      <w:r w:rsidRPr="00496BD8">
        <w:rPr>
          <w:rFonts w:ascii="Meiryo" w:eastAsia="Meiryo" w:hAnsi="Meiryo" w:cs="Meiryo"/>
          <w:color w:val="333E55"/>
          <w:sz w:val="18"/>
          <w:szCs w:val="18"/>
          <w:vertAlign w:val="superscript"/>
          <w:lang w:eastAsia="hu-HU"/>
        </w:rPr>
        <w:t>2</w:t>
      </w:r>
      <w:r w:rsidRPr="00496BD8">
        <w:rPr>
          <w:rFonts w:ascii="Meiryo" w:eastAsia="Meiryo" w:hAnsi="Meiryo" w:cs="Meiryo"/>
          <w:color w:val="333E55"/>
          <w:sz w:val="18"/>
          <w:szCs w:val="18"/>
          <w:lang w:eastAsia="hu-HU"/>
        </w:rPr>
        <w:t>): 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bf</w:t>
      </w:r>
      <w:proofErr w:type="spellEnd"/>
      <w:r w:rsidRPr="00496BD8">
        <w:rPr>
          <w:rFonts w:ascii="Meiryo" w:eastAsia="Meiryo" w:hAnsi="Meiryo" w:cs="Meiryo"/>
          <w:color w:val="333E55"/>
          <w:sz w:val="18"/>
          <w:szCs w:val="18"/>
          <w:lang w:eastAsia="hu-HU"/>
        </w:rPr>
        <w:t>) Kialakítható legkisebb telekszélesség és mélység (m): 30 /50</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bg</w:t>
      </w:r>
      <w:proofErr w:type="spellEnd"/>
      <w:r w:rsidRPr="00496BD8">
        <w:rPr>
          <w:rFonts w:ascii="Meiryo" w:eastAsia="Meiryo" w:hAnsi="Meiryo" w:cs="Meiryo"/>
          <w:color w:val="333E55"/>
          <w:sz w:val="18"/>
          <w:szCs w:val="18"/>
          <w:lang w:eastAsia="hu-HU"/>
        </w:rPr>
        <w:t>) Beépíthető legkisebb telekszélesség (m): 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bh</w:t>
      </w:r>
      <w:proofErr w:type="spellEnd"/>
      <w:r w:rsidRPr="00496BD8">
        <w:rPr>
          <w:rFonts w:ascii="Meiryo" w:eastAsia="Meiryo" w:hAnsi="Meiryo" w:cs="Meiryo"/>
          <w:color w:val="333E55"/>
          <w:sz w:val="18"/>
          <w:szCs w:val="18"/>
          <w:lang w:eastAsia="hu-HU"/>
        </w:rPr>
        <w:t>) Kialakítható legkisebb zöldfelület mértéke (%): 20</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A kereskedelmi-, szolgáltató gazdasági területen az OTÉK által meghatározott gépkocsi elhelyezést az építési telken belül biztosítani kell.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(5) A Gksz-1 jelű kereskedelmi-, szolgáltató gazdasági területen a beültetési kötelezettséggel jelölt területen védőfásítást kell kialakítani.</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Ipari gazdasági 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8. §</w:t>
      </w:r>
      <w:r w:rsidRPr="00496BD8">
        <w:rPr>
          <w:rFonts w:ascii="Meiryo" w:eastAsia="Meiryo" w:hAnsi="Meiryo" w:cs="Meiryo"/>
          <w:color w:val="333E55"/>
          <w:sz w:val="18"/>
          <w:szCs w:val="18"/>
          <w:lang w:eastAsia="hu-HU"/>
        </w:rPr>
        <w:t xml:space="preserve"> (1) Az ipari gazdasági terület (jele: </w:t>
      </w:r>
      <w:proofErr w:type="spellStart"/>
      <w:r w:rsidRPr="00496BD8">
        <w:rPr>
          <w:rFonts w:ascii="Meiryo" w:eastAsia="Meiryo" w:hAnsi="Meiryo" w:cs="Meiryo"/>
          <w:color w:val="333E55"/>
          <w:sz w:val="18"/>
          <w:szCs w:val="18"/>
          <w:lang w:eastAsia="hu-HU"/>
        </w:rPr>
        <w:t>Gip</w:t>
      </w:r>
      <w:proofErr w:type="spellEnd"/>
      <w:r w:rsidRPr="00496BD8">
        <w:rPr>
          <w:rFonts w:ascii="Meiryo" w:eastAsia="Meiryo" w:hAnsi="Meiryo" w:cs="Meiryo"/>
          <w:color w:val="333E55"/>
          <w:sz w:val="18"/>
          <w:szCs w:val="18"/>
          <w:lang w:eastAsia="hu-HU"/>
        </w:rPr>
        <w:t xml:space="preserve">) olyan gazdasági célú mezőgazdasági- és ipari építmények elhelyezésére szolgál, amelyek más beépítésre szánt területen nem helyezhetők el. A </w:t>
      </w:r>
      <w:proofErr w:type="spellStart"/>
      <w:r w:rsidRPr="00496BD8">
        <w:rPr>
          <w:rFonts w:ascii="Meiryo" w:eastAsia="Meiryo" w:hAnsi="Meiryo" w:cs="Meiryo"/>
          <w:color w:val="333E55"/>
          <w:sz w:val="18"/>
          <w:szCs w:val="18"/>
          <w:lang w:eastAsia="hu-HU"/>
        </w:rPr>
        <w:t>Gip</w:t>
      </w:r>
      <w:proofErr w:type="spellEnd"/>
      <w:r w:rsidRPr="00496BD8">
        <w:rPr>
          <w:rFonts w:ascii="Meiryo" w:eastAsia="Meiryo" w:hAnsi="Meiryo" w:cs="Meiryo"/>
          <w:color w:val="333E55"/>
          <w:sz w:val="18"/>
          <w:szCs w:val="18"/>
          <w:lang w:eastAsia="hu-HU"/>
        </w:rPr>
        <w:t xml:space="preserve"> jelű övezet területe elsősorban üzemi állattartás és egyéb ipari tevékenység számára kialakított 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Az ipari gazdasági területen elhelyezhető mindenfajta gazdasági tevékenységi célú épület, továbbá nagyüzemi állattartó épület, ha a létesítési feltételeknek megfelel.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w:t>
      </w:r>
      <w:r w:rsidRPr="00496BD8">
        <w:rPr>
          <w:rFonts w:ascii="Meiryo" w:eastAsia="Meiryo" w:hAnsi="Meiryo" w:cs="Meiryo"/>
          <w:b/>
          <w:bCs/>
          <w:color w:val="333E55"/>
          <w:sz w:val="18"/>
          <w:szCs w:val="18"/>
          <w:lang w:eastAsia="hu-HU"/>
        </w:rPr>
        <w:t>Az ipari gazdasági területre vonatkozó normatív szabályokat a következő táblázat tartalmazza:</w:t>
      </w:r>
    </w:p>
    <w:tbl>
      <w:tblPr>
        <w:tblW w:w="10482" w:type="dxa"/>
        <w:tblCellMar>
          <w:top w:w="15" w:type="dxa"/>
          <w:left w:w="15" w:type="dxa"/>
          <w:bottom w:w="15" w:type="dxa"/>
          <w:right w:w="15" w:type="dxa"/>
        </w:tblCellMar>
        <w:tblLook w:val="04A0" w:firstRow="1" w:lastRow="0" w:firstColumn="1" w:lastColumn="0" w:noHBand="0" w:noVBand="1"/>
      </w:tblPr>
      <w:tblGrid>
        <w:gridCol w:w="5095"/>
        <w:gridCol w:w="5387"/>
      </w:tblGrid>
      <w:tr w:rsidR="00496BD8" w:rsidRPr="00496BD8" w:rsidTr="00496BD8">
        <w:tc>
          <w:tcPr>
            <w:tcW w:w="509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br/>
              <w:t>Övezet jele</w:t>
            </w:r>
          </w:p>
        </w:tc>
        <w:tc>
          <w:tcPr>
            <w:tcW w:w="5387"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proofErr w:type="spellStart"/>
            <w:r w:rsidRPr="00496BD8">
              <w:rPr>
                <w:rFonts w:ascii="Meiryo" w:eastAsia="Meiryo" w:hAnsi="Meiryo" w:cs="Meiryo"/>
                <w:sz w:val="18"/>
                <w:szCs w:val="18"/>
                <w:lang w:eastAsia="hu-HU"/>
              </w:rPr>
              <w:t>Gip</w:t>
            </w:r>
            <w:proofErr w:type="spellEnd"/>
          </w:p>
        </w:tc>
      </w:tr>
      <w:tr w:rsidR="00496BD8" w:rsidRPr="00496BD8" w:rsidTr="00496BD8">
        <w:tc>
          <w:tcPr>
            <w:tcW w:w="509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Építési mód</w:t>
            </w:r>
          </w:p>
        </w:tc>
        <w:tc>
          <w:tcPr>
            <w:tcW w:w="5387"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szabadon álló</w:t>
            </w:r>
          </w:p>
        </w:tc>
      </w:tr>
      <w:tr w:rsidR="00496BD8" w:rsidRPr="00496BD8" w:rsidTr="00496BD8">
        <w:tc>
          <w:tcPr>
            <w:tcW w:w="509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Megengedett legnagyobb beépítettség (%)</w:t>
            </w:r>
          </w:p>
        </w:tc>
        <w:tc>
          <w:tcPr>
            <w:tcW w:w="5387"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40</w:t>
            </w:r>
          </w:p>
        </w:tc>
      </w:tr>
      <w:tr w:rsidR="00496BD8" w:rsidRPr="00496BD8" w:rsidTr="00496BD8">
        <w:tc>
          <w:tcPr>
            <w:tcW w:w="509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Megengedett legkisebb és legnagyobb építménymagasság (m)</w:t>
            </w:r>
          </w:p>
        </w:tc>
        <w:tc>
          <w:tcPr>
            <w:tcW w:w="5387"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- 9,0</w:t>
            </w:r>
          </w:p>
        </w:tc>
      </w:tr>
      <w:tr w:rsidR="00496BD8" w:rsidRPr="00496BD8" w:rsidTr="00496BD8">
        <w:tc>
          <w:tcPr>
            <w:tcW w:w="509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telek területe (m</w:t>
            </w:r>
            <w:r w:rsidRPr="00496BD8">
              <w:rPr>
                <w:rFonts w:ascii="Meiryo" w:eastAsia="Meiryo" w:hAnsi="Meiryo" w:cs="Meiryo"/>
                <w:sz w:val="18"/>
                <w:szCs w:val="18"/>
                <w:vertAlign w:val="superscript"/>
                <w:lang w:eastAsia="hu-HU"/>
              </w:rPr>
              <w:t>2</w:t>
            </w:r>
            <w:r w:rsidRPr="00496BD8">
              <w:rPr>
                <w:rFonts w:ascii="Meiryo" w:eastAsia="Meiryo" w:hAnsi="Meiryo" w:cs="Meiryo"/>
                <w:sz w:val="18"/>
                <w:szCs w:val="18"/>
                <w:lang w:eastAsia="hu-HU"/>
              </w:rPr>
              <w:t>)</w:t>
            </w:r>
          </w:p>
        </w:tc>
        <w:tc>
          <w:tcPr>
            <w:tcW w:w="5387"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5000</w:t>
            </w:r>
          </w:p>
        </w:tc>
      </w:tr>
      <w:tr w:rsidR="00496BD8" w:rsidRPr="00496BD8" w:rsidTr="00496BD8">
        <w:tc>
          <w:tcPr>
            <w:tcW w:w="509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Beépíthető legkisebb telek területe (m</w:t>
            </w:r>
            <w:r w:rsidRPr="00496BD8">
              <w:rPr>
                <w:rFonts w:ascii="Meiryo" w:eastAsia="Meiryo" w:hAnsi="Meiryo" w:cs="Meiryo"/>
                <w:sz w:val="18"/>
                <w:szCs w:val="18"/>
                <w:vertAlign w:val="superscript"/>
                <w:lang w:eastAsia="hu-HU"/>
              </w:rPr>
              <w:t>2</w:t>
            </w:r>
            <w:r w:rsidRPr="00496BD8">
              <w:rPr>
                <w:rFonts w:ascii="Meiryo" w:eastAsia="Meiryo" w:hAnsi="Meiryo" w:cs="Meiryo"/>
                <w:sz w:val="18"/>
                <w:szCs w:val="18"/>
                <w:lang w:eastAsia="hu-HU"/>
              </w:rPr>
              <w:t>)</w:t>
            </w:r>
          </w:p>
        </w:tc>
        <w:tc>
          <w:tcPr>
            <w:tcW w:w="5387"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w:t>
            </w:r>
          </w:p>
        </w:tc>
      </w:tr>
      <w:tr w:rsidR="00496BD8" w:rsidRPr="00496BD8" w:rsidTr="00496BD8">
        <w:tc>
          <w:tcPr>
            <w:tcW w:w="509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telekszélesség és mélység (m)</w:t>
            </w:r>
          </w:p>
        </w:tc>
        <w:tc>
          <w:tcPr>
            <w:tcW w:w="5387"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50</w:t>
            </w:r>
            <w:r w:rsidRPr="00496BD8">
              <w:rPr>
                <w:rFonts w:ascii="Meiryo" w:eastAsia="Meiryo" w:hAnsi="Meiryo" w:cs="Meiryo"/>
                <w:sz w:val="18"/>
                <w:szCs w:val="18"/>
                <w:lang w:eastAsia="hu-HU"/>
              </w:rPr>
              <w:br/>
              <w:t>50</w:t>
            </w:r>
          </w:p>
        </w:tc>
      </w:tr>
      <w:tr w:rsidR="00496BD8" w:rsidRPr="00496BD8" w:rsidTr="00496BD8">
        <w:tc>
          <w:tcPr>
            <w:tcW w:w="509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Beépíthető legkisebb telekszélesség (m)</w:t>
            </w:r>
          </w:p>
        </w:tc>
        <w:tc>
          <w:tcPr>
            <w:tcW w:w="5387"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w:t>
            </w:r>
          </w:p>
        </w:tc>
      </w:tr>
      <w:tr w:rsidR="00496BD8" w:rsidRPr="00496BD8" w:rsidTr="00496BD8">
        <w:tc>
          <w:tcPr>
            <w:tcW w:w="5095"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zöldfelület mértéke (%)</w:t>
            </w:r>
          </w:p>
        </w:tc>
        <w:tc>
          <w:tcPr>
            <w:tcW w:w="5387"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30</w:t>
            </w:r>
          </w:p>
        </w:tc>
      </w:tr>
    </w:tbl>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Az ipari gazdasági területen az OTÉK által meghatározott gépkocsi elhelyezést az építési telken belül biztosítani kell.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(5) </w:t>
      </w:r>
      <w:r w:rsidRPr="00496BD8">
        <w:rPr>
          <w:rFonts w:ascii="Meiryo" w:eastAsia="Meiryo" w:hAnsi="Meiryo" w:cs="Meiryo"/>
          <w:color w:val="333E55"/>
          <w:sz w:val="18"/>
          <w:szCs w:val="18"/>
          <w:vertAlign w:val="superscript"/>
          <w:lang w:eastAsia="hu-HU"/>
        </w:rPr>
        <w:t>3</w:t>
      </w:r>
      <w:r w:rsidRPr="00496BD8">
        <w:rPr>
          <w:rFonts w:ascii="Meiryo" w:eastAsia="Meiryo" w:hAnsi="Meiryo" w:cs="Meiryo"/>
          <w:color w:val="333E55"/>
          <w:sz w:val="18"/>
          <w:szCs w:val="18"/>
          <w:lang w:eastAsia="hu-HU"/>
        </w:rPr>
        <w:t xml:space="preserve"> A </w:t>
      </w:r>
      <w:proofErr w:type="spellStart"/>
      <w:r w:rsidRPr="00496BD8">
        <w:rPr>
          <w:rFonts w:ascii="Meiryo" w:eastAsia="Meiryo" w:hAnsi="Meiryo" w:cs="Meiryo"/>
          <w:color w:val="333E55"/>
          <w:sz w:val="18"/>
          <w:szCs w:val="18"/>
          <w:lang w:eastAsia="hu-HU"/>
        </w:rPr>
        <w:t>Gip</w:t>
      </w:r>
      <w:proofErr w:type="spellEnd"/>
      <w:r w:rsidRPr="00496BD8">
        <w:rPr>
          <w:rFonts w:ascii="Meiryo" w:eastAsia="Meiryo" w:hAnsi="Meiryo" w:cs="Meiryo"/>
          <w:color w:val="333E55"/>
          <w:sz w:val="18"/>
          <w:szCs w:val="18"/>
          <w:lang w:eastAsia="hu-HU"/>
        </w:rPr>
        <w:t xml:space="preserve"> jelű egyéb ipari gazdasági területen a beültetési kötelezettséggel jelölt területen védőfásítást kell kialakítani.</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Különleges 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9. §</w:t>
      </w:r>
      <w:r w:rsidRPr="00496BD8">
        <w:rPr>
          <w:rFonts w:ascii="Meiryo" w:eastAsia="Meiryo" w:hAnsi="Meiryo" w:cs="Meiryo"/>
          <w:color w:val="333E55"/>
          <w:sz w:val="18"/>
          <w:szCs w:val="18"/>
          <w:lang w:eastAsia="hu-HU"/>
        </w:rPr>
        <w:t> (1) A különleges területbe (jele: K) azok a területek tartoznak, amelyek a rajtuk elhelyezendő építmények különlegessége miatt (helyhez kötöttek, jelentős hatást gyakorolnak a környezetükre vagy a környezetük megengedett külső hatásaitól is védelmet igényelnek) az egyéb építési területektől eltérő területek.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lastRenderedPageBreak/>
        <w:t>(2) A különleges területek egyes építési övezeteiben a következők helyezhetők el: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Kt</w:t>
      </w:r>
      <w:proofErr w:type="spellEnd"/>
      <w:r w:rsidRPr="00496BD8">
        <w:rPr>
          <w:rFonts w:ascii="Meiryo" w:eastAsia="Meiryo" w:hAnsi="Meiryo" w:cs="Meiryo"/>
          <w:color w:val="333E55"/>
          <w:sz w:val="18"/>
          <w:szCs w:val="18"/>
          <w:lang w:eastAsia="hu-HU"/>
        </w:rPr>
        <w:t xml:space="preserve"> jelű övezet területe a temető és a templom területe, melyen elhelyezhető: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a temető területén ravatalozó, kripta és a temetőhöz kapcsolódó tároló építmény,</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a templom területén további építmény nem helyezhető el.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spellStart"/>
      <w:r w:rsidRPr="00496BD8">
        <w:rPr>
          <w:rFonts w:ascii="Meiryo" w:eastAsia="Meiryo" w:hAnsi="Meiryo" w:cs="Meiryo"/>
          <w:color w:val="333E55"/>
          <w:sz w:val="18"/>
          <w:szCs w:val="18"/>
          <w:lang w:eastAsia="hu-HU"/>
        </w:rPr>
        <w:t>Ksp</w:t>
      </w:r>
      <w:proofErr w:type="spellEnd"/>
      <w:r w:rsidRPr="00496BD8">
        <w:rPr>
          <w:rFonts w:ascii="Meiryo" w:eastAsia="Meiryo" w:hAnsi="Meiryo" w:cs="Meiryo"/>
          <w:color w:val="333E55"/>
          <w:sz w:val="18"/>
          <w:szCs w:val="18"/>
          <w:lang w:eastAsia="hu-HU"/>
        </w:rPr>
        <w:t xml:space="preserve"> jelű övezet területe sportterület melyen elhelyezhető: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a terület használatával kapcsolatos szociális- és tárolóépület, sportépítmény.</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A különleges övezet területére vonatkozó normatív szabályokat a következő táblázat tartalmazza:</w:t>
      </w:r>
    </w:p>
    <w:tbl>
      <w:tblPr>
        <w:tblW w:w="10197" w:type="dxa"/>
        <w:tblCellMar>
          <w:top w:w="15" w:type="dxa"/>
          <w:left w:w="15" w:type="dxa"/>
          <w:bottom w:w="15" w:type="dxa"/>
          <w:right w:w="15" w:type="dxa"/>
        </w:tblCellMar>
        <w:tblLook w:val="04A0" w:firstRow="1" w:lastRow="0" w:firstColumn="1" w:lastColumn="0" w:noHBand="0" w:noVBand="1"/>
      </w:tblPr>
      <w:tblGrid>
        <w:gridCol w:w="3961"/>
        <w:gridCol w:w="1560"/>
        <w:gridCol w:w="4676"/>
      </w:tblGrid>
      <w:tr w:rsidR="00496BD8" w:rsidRPr="00496BD8" w:rsidTr="00496BD8">
        <w:tc>
          <w:tcPr>
            <w:tcW w:w="3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br/>
              <w:t>Övezet jele</w:t>
            </w:r>
          </w:p>
        </w:tc>
        <w:tc>
          <w:tcPr>
            <w:tcW w:w="156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proofErr w:type="spellStart"/>
            <w:r w:rsidRPr="00496BD8">
              <w:rPr>
                <w:rFonts w:ascii="Meiryo" w:eastAsia="Meiryo" w:hAnsi="Meiryo" w:cs="Meiryo"/>
                <w:sz w:val="18"/>
                <w:szCs w:val="18"/>
                <w:lang w:eastAsia="hu-HU"/>
              </w:rPr>
              <w:t>Kt</w:t>
            </w:r>
            <w:proofErr w:type="spellEnd"/>
          </w:p>
        </w:tc>
        <w:tc>
          <w:tcPr>
            <w:tcW w:w="46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proofErr w:type="spellStart"/>
            <w:r w:rsidRPr="00496BD8">
              <w:rPr>
                <w:rFonts w:ascii="Meiryo" w:eastAsia="Meiryo" w:hAnsi="Meiryo" w:cs="Meiryo"/>
                <w:sz w:val="18"/>
                <w:szCs w:val="18"/>
                <w:lang w:eastAsia="hu-HU"/>
              </w:rPr>
              <w:t>Ksp</w:t>
            </w:r>
            <w:proofErr w:type="spellEnd"/>
          </w:p>
        </w:tc>
      </w:tr>
      <w:tr w:rsidR="00496BD8" w:rsidRPr="00496BD8" w:rsidTr="00496BD8">
        <w:tc>
          <w:tcPr>
            <w:tcW w:w="3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Építési mód</w:t>
            </w:r>
          </w:p>
        </w:tc>
        <w:tc>
          <w:tcPr>
            <w:tcW w:w="156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szabadon álló</w:t>
            </w:r>
          </w:p>
        </w:tc>
        <w:tc>
          <w:tcPr>
            <w:tcW w:w="46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szabadon álló</w:t>
            </w:r>
          </w:p>
        </w:tc>
      </w:tr>
      <w:tr w:rsidR="00496BD8" w:rsidRPr="00496BD8" w:rsidTr="00496BD8">
        <w:tc>
          <w:tcPr>
            <w:tcW w:w="3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Megengedett legnagyobb beépítettség (%)</w:t>
            </w:r>
          </w:p>
        </w:tc>
        <w:tc>
          <w:tcPr>
            <w:tcW w:w="156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3</w:t>
            </w:r>
          </w:p>
        </w:tc>
        <w:tc>
          <w:tcPr>
            <w:tcW w:w="46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5</w:t>
            </w:r>
          </w:p>
        </w:tc>
      </w:tr>
      <w:tr w:rsidR="00496BD8" w:rsidRPr="00496BD8" w:rsidTr="00496BD8">
        <w:tc>
          <w:tcPr>
            <w:tcW w:w="3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Megengedett legkisebb és legnagyobb építménymagasság (m)</w:t>
            </w:r>
          </w:p>
        </w:tc>
        <w:tc>
          <w:tcPr>
            <w:tcW w:w="156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- 4,0</w:t>
            </w:r>
          </w:p>
        </w:tc>
        <w:tc>
          <w:tcPr>
            <w:tcW w:w="46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- 4,0</w:t>
            </w:r>
          </w:p>
        </w:tc>
      </w:tr>
      <w:tr w:rsidR="00496BD8" w:rsidRPr="00496BD8" w:rsidTr="00496BD8">
        <w:tc>
          <w:tcPr>
            <w:tcW w:w="3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telek területe (m</w:t>
            </w:r>
            <w:r w:rsidRPr="00496BD8">
              <w:rPr>
                <w:rFonts w:ascii="Meiryo" w:eastAsia="Meiryo" w:hAnsi="Meiryo" w:cs="Meiryo"/>
                <w:sz w:val="18"/>
                <w:szCs w:val="18"/>
                <w:vertAlign w:val="superscript"/>
                <w:lang w:eastAsia="hu-HU"/>
              </w:rPr>
              <w:t>2</w:t>
            </w:r>
            <w:r w:rsidRPr="00496BD8">
              <w:rPr>
                <w:rFonts w:ascii="Meiryo" w:eastAsia="Meiryo" w:hAnsi="Meiryo" w:cs="Meiryo"/>
                <w:sz w:val="18"/>
                <w:szCs w:val="18"/>
                <w:lang w:eastAsia="hu-HU"/>
              </w:rPr>
              <w:t>)</w:t>
            </w:r>
          </w:p>
        </w:tc>
        <w:tc>
          <w:tcPr>
            <w:tcW w:w="156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w:t>
            </w:r>
          </w:p>
        </w:tc>
        <w:tc>
          <w:tcPr>
            <w:tcW w:w="46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w:t>
            </w:r>
          </w:p>
        </w:tc>
      </w:tr>
      <w:tr w:rsidR="00496BD8" w:rsidRPr="00496BD8" w:rsidTr="00496BD8">
        <w:tc>
          <w:tcPr>
            <w:tcW w:w="3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telekszélesség és mélység (m)</w:t>
            </w:r>
          </w:p>
        </w:tc>
        <w:tc>
          <w:tcPr>
            <w:tcW w:w="1560"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w:t>
            </w:r>
            <w:r w:rsidRPr="00496BD8">
              <w:rPr>
                <w:rFonts w:ascii="Meiryo" w:eastAsia="Meiryo" w:hAnsi="Meiryo" w:cs="Meiryo"/>
                <w:sz w:val="18"/>
                <w:szCs w:val="18"/>
                <w:lang w:eastAsia="hu-HU"/>
              </w:rPr>
              <w:br/>
            </w:r>
            <w:proofErr w:type="spellStart"/>
            <w:r w:rsidRPr="00496BD8">
              <w:rPr>
                <w:rFonts w:ascii="Meiryo" w:eastAsia="Meiryo" w:hAnsi="Meiryo" w:cs="Meiryo"/>
                <w:sz w:val="18"/>
                <w:szCs w:val="18"/>
                <w:lang w:eastAsia="hu-HU"/>
              </w:rPr>
              <w:t>K</w:t>
            </w:r>
            <w:proofErr w:type="spellEnd"/>
          </w:p>
        </w:tc>
        <w:tc>
          <w:tcPr>
            <w:tcW w:w="4676"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w:t>
            </w:r>
            <w:r w:rsidRPr="00496BD8">
              <w:rPr>
                <w:rFonts w:ascii="Meiryo" w:eastAsia="Meiryo" w:hAnsi="Meiryo" w:cs="Meiryo"/>
                <w:sz w:val="18"/>
                <w:szCs w:val="18"/>
                <w:lang w:eastAsia="hu-HU"/>
              </w:rPr>
              <w:br/>
            </w:r>
            <w:proofErr w:type="spellStart"/>
            <w:r w:rsidRPr="00496BD8">
              <w:rPr>
                <w:rFonts w:ascii="Meiryo" w:eastAsia="Meiryo" w:hAnsi="Meiryo" w:cs="Meiryo"/>
                <w:sz w:val="18"/>
                <w:szCs w:val="18"/>
                <w:lang w:eastAsia="hu-HU"/>
              </w:rPr>
              <w:t>K</w:t>
            </w:r>
            <w:proofErr w:type="spellEnd"/>
          </w:p>
        </w:tc>
      </w:tr>
    </w:tbl>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BEÉPÍTÉSRE NEM SZÁNT TERÜLETEK</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Közlekedési- és közműelhelyezési, hírközlési 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10. §</w:t>
      </w:r>
      <w:r w:rsidRPr="00496BD8">
        <w:rPr>
          <w:rFonts w:ascii="Meiryo" w:eastAsia="Meiryo" w:hAnsi="Meiryo" w:cs="Meiryo"/>
          <w:color w:val="333E55"/>
          <w:sz w:val="18"/>
          <w:szCs w:val="18"/>
          <w:lang w:eastAsia="hu-HU"/>
        </w:rPr>
        <w:t xml:space="preserve"> (1) A közlekedési és közműelhelyezésre szolgáló terület az országos és helyi közutak, a kerékpárutak, a gépjármű várakozóhelyek (parkolók) - a közterületnek nem minősülő telkeken megvalósulók kivételével - a járdák és a gyalogutak, </w:t>
      </w:r>
      <w:proofErr w:type="spellStart"/>
      <w:r w:rsidRPr="00496BD8">
        <w:rPr>
          <w:rFonts w:ascii="Meiryo" w:eastAsia="Meiryo" w:hAnsi="Meiryo" w:cs="Meiryo"/>
          <w:color w:val="333E55"/>
          <w:sz w:val="18"/>
          <w:szCs w:val="18"/>
          <w:lang w:eastAsia="hu-HU"/>
        </w:rPr>
        <w:t>mindezek</w:t>
      </w:r>
      <w:proofErr w:type="spellEnd"/>
      <w:r w:rsidRPr="00496BD8">
        <w:rPr>
          <w:rFonts w:ascii="Meiryo" w:eastAsia="Meiryo" w:hAnsi="Meiryo" w:cs="Meiryo"/>
          <w:color w:val="333E55"/>
          <w:sz w:val="18"/>
          <w:szCs w:val="18"/>
          <w:lang w:eastAsia="hu-HU"/>
        </w:rPr>
        <w:t xml:space="preserve"> csomópontjai, vízelvezetési rendszere és környezetvédelmi létesítményei, zöldterületek és parkok, továbbá a közművek és a hírközlés építményeinek elhelyezésére szolgál.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(2) A település közigazgatási területén belül a közlekedési hálózatot a mellékelt táblázatban foglalt </w:t>
      </w:r>
      <w:proofErr w:type="gramStart"/>
      <w:r w:rsidRPr="00496BD8">
        <w:rPr>
          <w:rFonts w:ascii="Meiryo" w:eastAsia="Meiryo" w:hAnsi="Meiryo" w:cs="Meiryo"/>
          <w:color w:val="333E55"/>
          <w:sz w:val="18"/>
          <w:szCs w:val="18"/>
          <w:lang w:eastAsia="hu-HU"/>
        </w:rPr>
        <w:t>hierarchia</w:t>
      </w:r>
      <w:proofErr w:type="gramEnd"/>
      <w:r w:rsidRPr="00496BD8">
        <w:rPr>
          <w:rFonts w:ascii="Meiryo" w:eastAsia="Meiryo" w:hAnsi="Meiryo" w:cs="Meiryo"/>
          <w:color w:val="333E55"/>
          <w:sz w:val="18"/>
          <w:szCs w:val="18"/>
          <w:lang w:eastAsia="hu-HU"/>
        </w:rPr>
        <w:t xml:space="preserve"> szerint kell kialakítani. A közutak céljára a szabályozási tervben szabályozási vonallal meghatározott építési területet kell biztosítani, melynek szélessége nem lehet kevesebb a következőknél:</w:t>
      </w:r>
    </w:p>
    <w:tbl>
      <w:tblPr>
        <w:tblW w:w="10624" w:type="dxa"/>
        <w:tblCellMar>
          <w:top w:w="15" w:type="dxa"/>
          <w:left w:w="15" w:type="dxa"/>
          <w:bottom w:w="15" w:type="dxa"/>
          <w:right w:w="15" w:type="dxa"/>
        </w:tblCellMar>
        <w:tblLook w:val="04A0" w:firstRow="1" w:lastRow="0" w:firstColumn="1" w:lastColumn="0" w:noHBand="0" w:noVBand="1"/>
      </w:tblPr>
      <w:tblGrid>
        <w:gridCol w:w="482"/>
        <w:gridCol w:w="3905"/>
        <w:gridCol w:w="850"/>
        <w:gridCol w:w="1305"/>
        <w:gridCol w:w="1840"/>
        <w:gridCol w:w="1449"/>
        <w:gridCol w:w="793"/>
      </w:tblGrid>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rPr>
                <w:rFonts w:ascii="Meiryo" w:eastAsia="Meiryo" w:hAnsi="Meiryo" w:cs="Meiryo"/>
                <w:color w:val="333E55"/>
                <w:sz w:val="18"/>
                <w:szCs w:val="18"/>
                <w:lang w:eastAsia="hu-HU"/>
              </w:rPr>
            </w:pP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Út jele, megnevezése</w:t>
            </w:r>
            <w:r w:rsidRPr="00496BD8">
              <w:rPr>
                <w:rFonts w:ascii="Meiryo" w:eastAsia="Meiryo" w:hAnsi="Meiryo" w:cs="Meiryo"/>
                <w:b/>
                <w:bCs/>
                <w:sz w:val="18"/>
                <w:szCs w:val="18"/>
                <w:lang w:eastAsia="hu-HU"/>
              </w:rPr>
              <w:br/>
              <w:t>(neve, száma, helyrajzi száma)</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Út-kategória</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Szabályozási szélesség</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Úthálózati szerep</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Tulajdonos</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Eltérés az OTÉK 26. §</w:t>
            </w:r>
            <w:r w:rsidRPr="00496BD8">
              <w:rPr>
                <w:rFonts w:ascii="Meiryo" w:eastAsia="Meiryo" w:hAnsi="Meiryo" w:cs="Meiryo"/>
                <w:b/>
                <w:bCs/>
                <w:sz w:val="18"/>
                <w:szCs w:val="18"/>
                <w:lang w:eastAsia="hu-HU"/>
              </w:rPr>
              <w:br/>
              <w:t xml:space="preserve">(2)- </w:t>
            </w:r>
            <w:proofErr w:type="spellStart"/>
            <w:r w:rsidRPr="00496BD8">
              <w:rPr>
                <w:rFonts w:ascii="Meiryo" w:eastAsia="Meiryo" w:hAnsi="Meiryo" w:cs="Meiryo"/>
                <w:b/>
                <w:bCs/>
                <w:sz w:val="18"/>
                <w:szCs w:val="18"/>
                <w:lang w:eastAsia="hu-HU"/>
              </w:rPr>
              <w:t>től</w:t>
            </w:r>
            <w:proofErr w:type="spellEnd"/>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76. sz. Körmend – Zalaegerszeg - Balatonszentgyörgy II. rendű főút (belterület)</w:t>
            </w:r>
            <w:r w:rsidRPr="00496BD8">
              <w:rPr>
                <w:rFonts w:ascii="Meiryo" w:eastAsia="Meiryo" w:hAnsi="Meiryo" w:cs="Meiryo"/>
                <w:b/>
                <w:bCs/>
                <w:sz w:val="18"/>
                <w:szCs w:val="18"/>
                <w:lang w:eastAsia="hu-HU"/>
              </w:rPr>
              <w:br/>
              <w:t xml:space="preserve">(356, 284/2, 287/3, 201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B. IV. </w:t>
            </w:r>
            <w:proofErr w:type="gramStart"/>
            <w:r w:rsidRPr="00496BD8">
              <w:rPr>
                <w:rFonts w:ascii="Meiryo" w:eastAsia="Meiryo" w:hAnsi="Meiryo" w:cs="Meiryo"/>
                <w:b/>
                <w:bCs/>
                <w:sz w:val="18"/>
                <w:szCs w:val="18"/>
                <w:lang w:eastAsia="hu-HU"/>
              </w:rPr>
              <w:t>a.</w:t>
            </w:r>
            <w:proofErr w:type="gramEnd"/>
            <w:r w:rsidRPr="00496BD8">
              <w:rPr>
                <w:rFonts w:ascii="Meiryo" w:eastAsia="Meiryo" w:hAnsi="Meiryo" w:cs="Meiryo"/>
                <w:b/>
                <w:bCs/>
                <w:sz w:val="18"/>
                <w:szCs w:val="18"/>
                <w:lang w:eastAsia="hu-HU"/>
              </w:rPr>
              <w:t xml:space="preserve">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22-31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I. rendű országos főút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állam</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2.</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76. sz. Körmend - Zalaegerszeg-Balatonszentgyörgy II. rendű főút (külterület)</w:t>
            </w:r>
            <w:r w:rsidRPr="00496BD8">
              <w:rPr>
                <w:rFonts w:ascii="Meiryo" w:eastAsia="Meiryo" w:hAnsi="Meiryo" w:cs="Meiryo"/>
                <w:b/>
                <w:bCs/>
                <w:sz w:val="18"/>
                <w:szCs w:val="18"/>
                <w:lang w:eastAsia="hu-HU"/>
              </w:rPr>
              <w:br/>
              <w:t xml:space="preserve">(0299, 0163/2, 0154, 0146, 0133/1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IV.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40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I. rendű országos főút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állam</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rPr>
                <w:rFonts w:ascii="Meiryo" w:eastAsia="Meiryo" w:hAnsi="Meiryo" w:cs="Meiryo"/>
                <w:b/>
                <w:bCs/>
                <w:sz w:val="18"/>
                <w:szCs w:val="18"/>
                <w:lang w:eastAsia="hu-HU"/>
              </w:rPr>
            </w:pP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3.</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7362 sz. Zalaszentmihály - Pókaszepetk összekötő út (belterület) Országút utca</w:t>
            </w:r>
            <w:r w:rsidRPr="00496BD8">
              <w:rPr>
                <w:rFonts w:ascii="Meiryo" w:eastAsia="Meiryo" w:hAnsi="Meiryo" w:cs="Meiryo"/>
                <w:b/>
                <w:bCs/>
                <w:sz w:val="18"/>
                <w:szCs w:val="18"/>
                <w:lang w:eastAsia="hu-HU"/>
              </w:rPr>
              <w:br/>
              <w:t xml:space="preserve">(410, 340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 c.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15,6-22,5m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Országos mellékút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állam</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4.</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7362 sz. Zalaszentmihály - Pókaszepetk összekötő út (külterület)</w:t>
            </w:r>
            <w:r w:rsidRPr="00496BD8">
              <w:rPr>
                <w:rFonts w:ascii="Meiryo" w:eastAsia="Meiryo" w:hAnsi="Meiryo" w:cs="Meiryo"/>
                <w:b/>
                <w:bCs/>
                <w:sz w:val="18"/>
                <w:szCs w:val="18"/>
                <w:lang w:eastAsia="hu-HU"/>
              </w:rPr>
              <w:br/>
              <w:t xml:space="preserve">(018/4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30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Országos mellékút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állam</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rPr>
                <w:rFonts w:ascii="Meiryo" w:eastAsia="Meiryo" w:hAnsi="Meiryo" w:cs="Meiryo"/>
                <w:b/>
                <w:bCs/>
                <w:sz w:val="18"/>
                <w:szCs w:val="18"/>
                <w:lang w:eastAsia="hu-HU"/>
              </w:rPr>
            </w:pP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5.</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73217 sz. </w:t>
            </w:r>
            <w:proofErr w:type="spellStart"/>
            <w:r w:rsidRPr="00496BD8">
              <w:rPr>
                <w:rFonts w:ascii="Meiryo" w:eastAsia="Meiryo" w:hAnsi="Meiryo" w:cs="Meiryo"/>
                <w:b/>
                <w:bCs/>
                <w:sz w:val="18"/>
                <w:szCs w:val="18"/>
                <w:lang w:eastAsia="hu-HU"/>
              </w:rPr>
              <w:t>Padári</w:t>
            </w:r>
            <w:proofErr w:type="spellEnd"/>
            <w:r w:rsidRPr="00496BD8">
              <w:rPr>
                <w:rFonts w:ascii="Meiryo" w:eastAsia="Meiryo" w:hAnsi="Meiryo" w:cs="Meiryo"/>
                <w:b/>
                <w:bCs/>
                <w:sz w:val="18"/>
                <w:szCs w:val="18"/>
                <w:lang w:eastAsia="hu-HU"/>
              </w:rPr>
              <w:t xml:space="preserve"> bekötőút (külterület)</w:t>
            </w:r>
            <w:r w:rsidRPr="00496BD8">
              <w:rPr>
                <w:rFonts w:ascii="Meiryo" w:eastAsia="Meiryo" w:hAnsi="Meiryo" w:cs="Meiryo"/>
                <w:b/>
                <w:bCs/>
                <w:sz w:val="18"/>
                <w:szCs w:val="18"/>
                <w:lang w:eastAsia="hu-HU"/>
              </w:rPr>
              <w:br/>
              <w:t xml:space="preserve">(0129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 .</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VI.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22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Országos mellékút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állam</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6.</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Fő utca</w:t>
            </w:r>
            <w:r w:rsidRPr="00496BD8">
              <w:rPr>
                <w:rFonts w:ascii="Meiryo" w:eastAsia="Meiryo" w:hAnsi="Meiryo" w:cs="Meiryo"/>
                <w:b/>
                <w:bCs/>
                <w:sz w:val="18"/>
                <w:szCs w:val="18"/>
                <w:lang w:eastAsia="hu-HU"/>
              </w:rPr>
              <w:br/>
              <w:t>(306, 154/1, 149/1</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10-24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Gyűjtőút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7.</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Deák Ferenc utca</w:t>
            </w:r>
            <w:r w:rsidRPr="00496BD8">
              <w:rPr>
                <w:rFonts w:ascii="Meiryo" w:eastAsia="Meiryo" w:hAnsi="Meiryo" w:cs="Meiryo"/>
                <w:b/>
                <w:bCs/>
                <w:sz w:val="18"/>
                <w:szCs w:val="18"/>
                <w:lang w:eastAsia="hu-HU"/>
              </w:rPr>
              <w:br/>
              <w:t xml:space="preserve">374, 02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10-12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8.</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Ady Endre utca</w:t>
            </w:r>
            <w:r w:rsidRPr="00496BD8">
              <w:rPr>
                <w:rFonts w:ascii="Meiryo" w:eastAsia="Meiryo" w:hAnsi="Meiryo" w:cs="Meiryo"/>
                <w:b/>
                <w:bCs/>
                <w:sz w:val="18"/>
                <w:szCs w:val="18"/>
                <w:lang w:eastAsia="hu-HU"/>
              </w:rPr>
              <w:br/>
              <w:t xml:space="preserve">(338,325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10-12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9.</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Rákóczi Ferenc utca</w:t>
            </w:r>
            <w:r w:rsidRPr="00496BD8">
              <w:rPr>
                <w:rFonts w:ascii="Meiryo" w:eastAsia="Meiryo" w:hAnsi="Meiryo" w:cs="Meiryo"/>
                <w:b/>
                <w:bCs/>
                <w:sz w:val="18"/>
                <w:szCs w:val="18"/>
                <w:lang w:eastAsia="hu-HU"/>
              </w:rPr>
              <w:br/>
              <w:t xml:space="preserve">(462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12,5-15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rPr>
                <w:rFonts w:ascii="Meiryo" w:eastAsia="Meiryo" w:hAnsi="Meiryo" w:cs="Meiryo"/>
                <w:b/>
                <w:bCs/>
                <w:sz w:val="18"/>
                <w:szCs w:val="18"/>
                <w:lang w:eastAsia="hu-HU"/>
              </w:rPr>
            </w:pP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Kossuth Lajos utca</w:t>
            </w:r>
            <w:r w:rsidRPr="00496BD8">
              <w:rPr>
                <w:rFonts w:ascii="Meiryo" w:eastAsia="Meiryo" w:hAnsi="Meiryo" w:cs="Meiryo"/>
                <w:b/>
                <w:bCs/>
                <w:sz w:val="18"/>
                <w:szCs w:val="18"/>
                <w:lang w:eastAsia="hu-HU"/>
              </w:rPr>
              <w:br/>
              <w:t xml:space="preserve">(503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10-15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11.</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Kisfaludy utca</w:t>
            </w:r>
            <w:r w:rsidRPr="00496BD8">
              <w:rPr>
                <w:rFonts w:ascii="Meiryo" w:eastAsia="Meiryo" w:hAnsi="Meiryo" w:cs="Meiryo"/>
                <w:b/>
                <w:bCs/>
                <w:sz w:val="18"/>
                <w:szCs w:val="18"/>
                <w:lang w:eastAsia="hu-HU"/>
              </w:rPr>
              <w:br/>
              <w:t xml:space="preserve">(60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7,8-10,2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12.</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Zrínyi Miklós utca</w:t>
            </w:r>
            <w:r w:rsidRPr="00496BD8">
              <w:rPr>
                <w:rFonts w:ascii="Meiryo" w:eastAsia="Meiryo" w:hAnsi="Meiryo" w:cs="Meiryo"/>
                <w:b/>
                <w:bCs/>
                <w:sz w:val="18"/>
                <w:szCs w:val="18"/>
                <w:lang w:eastAsia="hu-HU"/>
              </w:rPr>
              <w:br/>
              <w:t xml:space="preserve">(35, 69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13.</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Táncsics Mihály utca</w:t>
            </w:r>
            <w:r w:rsidRPr="00496BD8">
              <w:rPr>
                <w:rFonts w:ascii="Meiryo" w:eastAsia="Meiryo" w:hAnsi="Meiryo" w:cs="Meiryo"/>
                <w:b/>
                <w:bCs/>
                <w:sz w:val="18"/>
                <w:szCs w:val="18"/>
                <w:lang w:eastAsia="hu-HU"/>
              </w:rPr>
              <w:br/>
              <w:t xml:space="preserve">(93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6,9-11,5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14.</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proofErr w:type="spellStart"/>
            <w:r w:rsidRPr="00496BD8">
              <w:rPr>
                <w:rFonts w:ascii="Meiryo" w:eastAsia="Meiryo" w:hAnsi="Meiryo" w:cs="Meiryo"/>
                <w:b/>
                <w:bCs/>
                <w:sz w:val="18"/>
                <w:szCs w:val="18"/>
                <w:lang w:eastAsia="hu-HU"/>
              </w:rPr>
              <w:t>Almási</w:t>
            </w:r>
            <w:proofErr w:type="spellEnd"/>
            <w:r w:rsidRPr="00496BD8">
              <w:rPr>
                <w:rFonts w:ascii="Meiryo" w:eastAsia="Meiryo" w:hAnsi="Meiryo" w:cs="Meiryo"/>
                <w:b/>
                <w:bCs/>
                <w:sz w:val="18"/>
                <w:szCs w:val="18"/>
                <w:lang w:eastAsia="hu-HU"/>
              </w:rPr>
              <w:t xml:space="preserve"> utca</w:t>
            </w:r>
            <w:r w:rsidRPr="00496BD8">
              <w:rPr>
                <w:rFonts w:ascii="Meiryo" w:eastAsia="Meiryo" w:hAnsi="Meiryo" w:cs="Meiryo"/>
                <w:b/>
                <w:bCs/>
                <w:sz w:val="18"/>
                <w:szCs w:val="18"/>
                <w:lang w:eastAsia="hu-HU"/>
              </w:rPr>
              <w:br/>
              <w:t>(183/7 és új kiszabályozás)</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14-14,5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rPr>
                <w:rFonts w:ascii="Meiryo" w:eastAsia="Meiryo" w:hAnsi="Meiryo" w:cs="Meiryo"/>
                <w:b/>
                <w:bCs/>
                <w:sz w:val="18"/>
                <w:szCs w:val="18"/>
                <w:lang w:eastAsia="hu-HU"/>
              </w:rPr>
            </w:pP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15.</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proofErr w:type="spellStart"/>
            <w:r w:rsidRPr="00496BD8">
              <w:rPr>
                <w:rFonts w:ascii="Meiryo" w:eastAsia="Meiryo" w:hAnsi="Meiryo" w:cs="Meiryo"/>
                <w:b/>
                <w:bCs/>
                <w:sz w:val="18"/>
                <w:szCs w:val="18"/>
                <w:lang w:eastAsia="hu-HU"/>
              </w:rPr>
              <w:t>Almási</w:t>
            </w:r>
            <w:proofErr w:type="spellEnd"/>
            <w:r w:rsidRPr="00496BD8">
              <w:rPr>
                <w:rFonts w:ascii="Meiryo" w:eastAsia="Meiryo" w:hAnsi="Meiryo" w:cs="Meiryo"/>
                <w:b/>
                <w:bCs/>
                <w:sz w:val="18"/>
                <w:szCs w:val="18"/>
                <w:lang w:eastAsia="hu-HU"/>
              </w:rPr>
              <w:t xml:space="preserve"> utca</w:t>
            </w:r>
            <w:r w:rsidRPr="00496BD8">
              <w:rPr>
                <w:rFonts w:ascii="Meiryo" w:eastAsia="Meiryo" w:hAnsi="Meiryo" w:cs="Meiryo"/>
                <w:b/>
                <w:bCs/>
                <w:sz w:val="18"/>
                <w:szCs w:val="18"/>
                <w:lang w:eastAsia="hu-HU"/>
              </w:rPr>
              <w:br/>
              <w:t xml:space="preserve">(198, 207/1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10-13,2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16.</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Dózsa György utca</w:t>
            </w:r>
            <w:r w:rsidRPr="00496BD8">
              <w:rPr>
                <w:rFonts w:ascii="Meiryo" w:eastAsia="Meiryo" w:hAnsi="Meiryo" w:cs="Meiryo"/>
                <w:b/>
                <w:bCs/>
                <w:sz w:val="18"/>
                <w:szCs w:val="18"/>
                <w:lang w:eastAsia="hu-HU"/>
              </w:rPr>
              <w:br/>
              <w:t xml:space="preserve">(259, 233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8,9-14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17.</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Béke utca</w:t>
            </w:r>
            <w:r w:rsidRPr="00496BD8">
              <w:rPr>
                <w:rFonts w:ascii="Meiryo" w:eastAsia="Meiryo" w:hAnsi="Meiryo" w:cs="Meiryo"/>
                <w:b/>
                <w:bCs/>
                <w:sz w:val="18"/>
                <w:szCs w:val="18"/>
                <w:lang w:eastAsia="hu-HU"/>
              </w:rPr>
              <w:br/>
              <w:t>(149/9, 149/2)</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17,5-20,7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rPr>
                <w:rFonts w:ascii="Meiryo" w:eastAsia="Meiryo" w:hAnsi="Meiryo" w:cs="Meiryo"/>
                <w:b/>
                <w:bCs/>
                <w:sz w:val="18"/>
                <w:szCs w:val="18"/>
                <w:lang w:eastAsia="hu-HU"/>
              </w:rPr>
            </w:pP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18.</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Új lakóutak a déli oldalon</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12-14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rPr>
                <w:rFonts w:ascii="Meiryo" w:eastAsia="Meiryo" w:hAnsi="Meiryo" w:cs="Meiryo"/>
                <w:b/>
                <w:bCs/>
                <w:sz w:val="18"/>
                <w:szCs w:val="18"/>
                <w:lang w:eastAsia="hu-HU"/>
              </w:rPr>
            </w:pP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19.</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0255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-ú út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B. VI. d. B</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12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rPr>
                <w:rFonts w:ascii="Meiryo" w:eastAsia="Meiryo" w:hAnsi="Meiryo" w:cs="Meiryo"/>
                <w:b/>
                <w:bCs/>
                <w:sz w:val="18"/>
                <w:szCs w:val="18"/>
                <w:lang w:eastAsia="hu-HU"/>
              </w:rPr>
            </w:pP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20.</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0118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-ú út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VIII. C.</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13,8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rPr>
                <w:rFonts w:ascii="Meiryo" w:eastAsia="Meiryo" w:hAnsi="Meiryo" w:cs="Meiryo"/>
                <w:b/>
                <w:bCs/>
                <w:sz w:val="18"/>
                <w:szCs w:val="18"/>
                <w:lang w:eastAsia="hu-HU"/>
              </w:rPr>
            </w:pP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21.</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1589/3, 1511/2, 1483/2, 1548/2, 1483/3, 1467, 1424/2, 1405/3, 1405/2, 1374/2, és 1369/4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-ú utak</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VIII. C.</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lastRenderedPageBreak/>
              <w:t>22.</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0266/3, 0272, 0275, 0269, 0267 és 0265/1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-ú utak</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VIII. C.</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23.</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05/2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-ú út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VIII. C.</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16m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rPr>
                <w:rFonts w:ascii="Meiryo" w:eastAsia="Meiryo" w:hAnsi="Meiryo" w:cs="Meiryo"/>
                <w:b/>
                <w:bCs/>
                <w:sz w:val="18"/>
                <w:szCs w:val="18"/>
                <w:lang w:eastAsia="hu-HU"/>
              </w:rPr>
            </w:pP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24.</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089, 097, 098 és 095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-ú utak</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VIII. C.</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25.</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0114, 0119/4, 0121 és 0124/2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-ú utak</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VIII. C.</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26.</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0155, 0158, 0160, 0179 és 0199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-ú utak</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VIII. C.</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27.</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1034/2 és 1106/2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-ú utak</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VIII. C.</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28.</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016661 és új kiszabályozott út</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VIII. C.</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29.</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0212, 0215 és 0240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-ú utak</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VIII. C.</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r w:rsidR="00496BD8" w:rsidRPr="00496BD8" w:rsidTr="00496BD8">
        <w:trPr>
          <w:tblHeader/>
        </w:trPr>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30.</w:t>
            </w:r>
          </w:p>
        </w:tc>
        <w:tc>
          <w:tcPr>
            <w:tcW w:w="39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 xml:space="preserve">1250/2, 1207/2, 1162/2 és 1171/2 </w:t>
            </w:r>
            <w:proofErr w:type="spellStart"/>
            <w:r w:rsidRPr="00496BD8">
              <w:rPr>
                <w:rFonts w:ascii="Meiryo" w:eastAsia="Meiryo" w:hAnsi="Meiryo" w:cs="Meiryo"/>
                <w:b/>
                <w:bCs/>
                <w:sz w:val="18"/>
                <w:szCs w:val="18"/>
                <w:lang w:eastAsia="hu-HU"/>
              </w:rPr>
              <w:t>hrsz</w:t>
            </w:r>
            <w:proofErr w:type="spellEnd"/>
            <w:r w:rsidRPr="00496BD8">
              <w:rPr>
                <w:rFonts w:ascii="Meiryo" w:eastAsia="Meiryo" w:hAnsi="Meiryo" w:cs="Meiryo"/>
                <w:b/>
                <w:bCs/>
                <w:sz w:val="18"/>
                <w:szCs w:val="18"/>
                <w:lang w:eastAsia="hu-HU"/>
              </w:rPr>
              <w:t>-ú utak</w:t>
            </w:r>
          </w:p>
        </w:tc>
        <w:tc>
          <w:tcPr>
            <w:tcW w:w="850"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K. VIII. C.</w:t>
            </w:r>
          </w:p>
        </w:tc>
        <w:tc>
          <w:tcPr>
            <w:tcW w:w="1305"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10 m</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Helyi kiszolgáló út</w:t>
            </w:r>
          </w:p>
        </w:tc>
        <w:tc>
          <w:tcPr>
            <w:tcW w:w="0" w:type="auto"/>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önkormányzat</w:t>
            </w:r>
          </w:p>
        </w:tc>
        <w:tc>
          <w:tcPr>
            <w:tcW w:w="683" w:type="dxa"/>
            <w:tcBorders>
              <w:top w:val="single" w:sz="6" w:space="0" w:color="auto"/>
              <w:left w:val="single" w:sz="6" w:space="0" w:color="auto"/>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b/>
                <w:bCs/>
                <w:sz w:val="18"/>
                <w:szCs w:val="18"/>
                <w:lang w:eastAsia="hu-HU"/>
              </w:rPr>
            </w:pPr>
            <w:r w:rsidRPr="00496BD8">
              <w:rPr>
                <w:rFonts w:ascii="Meiryo" w:eastAsia="Meiryo" w:hAnsi="Meiryo" w:cs="Meiryo"/>
                <w:b/>
                <w:bCs/>
                <w:sz w:val="18"/>
                <w:szCs w:val="18"/>
                <w:lang w:eastAsia="hu-HU"/>
              </w:rPr>
              <w:t>*</w:t>
            </w:r>
          </w:p>
        </w:tc>
      </w:tr>
    </w:tbl>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A közlekedési területen elhelyezhetők: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1. a közlekedést kiszolgáló közlekedési építmények, közúti jelzőtáblák,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közművek, vízelvezetési-, hírközlési- és környezetvédelmi építmények,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hirdető berendezések,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utcabútorok, szobrok és emlékművek.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A település területén – helyi önkormányzati rendelet hiányában - az OTÉK 42. § -</w:t>
      </w:r>
      <w:proofErr w:type="spellStart"/>
      <w:r w:rsidRPr="00496BD8">
        <w:rPr>
          <w:rFonts w:ascii="Meiryo" w:eastAsia="Meiryo" w:hAnsi="Meiryo" w:cs="Meiryo"/>
          <w:color w:val="333E55"/>
          <w:sz w:val="18"/>
          <w:szCs w:val="18"/>
          <w:lang w:eastAsia="hu-HU"/>
        </w:rPr>
        <w:t>ban</w:t>
      </w:r>
      <w:proofErr w:type="spellEnd"/>
      <w:r w:rsidRPr="00496BD8">
        <w:rPr>
          <w:rFonts w:ascii="Meiryo" w:eastAsia="Meiryo" w:hAnsi="Meiryo" w:cs="Meiryo"/>
          <w:color w:val="333E55"/>
          <w:sz w:val="18"/>
          <w:szCs w:val="18"/>
          <w:lang w:eastAsia="hu-HU"/>
        </w:rPr>
        <w:t xml:space="preserve"> meghatározottak szerint a gép- és egyéb járművek elhelyezését saját területen belül kell biztosítani.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(5) A szabályozási területen valamennyi beépíthető ingatlan megközelítését önkormányzati közúton, közforgalom elől el nem zárt magánúton, vagy közforgalom elől elzárt magánúton biztosítani kell. Építési telek közúti kapcsolata közterületről, gyalogútról és kerékpárútról nem biztosítható.</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(6)</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(7)</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(8) A telekalakítási, illetve az épületek, építmények építési- és használatbavételi, valamint fennmaradási engedélyének kiadásakor az építési telek megközelítésére szolgáló út járműközlekedésre való alkalmasságát, használhatóságát, megfelelőségét vizsgálni kell, illetőleg ennek megfelelő minőségű és teherbírású út kialakítását elő kell írni.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(9)</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(10) A település közigazgatási területén belül található országos mellékutak külterületi szakaszai mellett az út tengelyétől számított 50-50 m-es védőtávolság előírt. A védőtávolságon belül építmény csak a külön jogszabályban előírt feltételek szerint, a közutak esetében a közutak kezelőinek hozzájárulásával helyezhető el.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(11) Belterületen – a közút mellett ipari-, kereskedelmi-, vendéglátóipari-, továbbá egyéb szolgáltatási célú építmény építése, bővítése, rendeltetésének megváltoztatása, valamint a szabályozási tervben szereplő, közlekedési területen belül nyomvonal jellegű építmény elhelyezése, bővítése a közút kezelőjének hozzájárulásával végezhető, a közlekedésbiztonsági előírások betartásával, a közvilágítás és a gyalogos közlekedés biztosításával.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(12)</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(13)</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(14) Az utak, parkolók fásítása kötelező, melyet a kertészeti kiviteli tervek szerint - a közmű kiviteli tervek figyelembevételével - kell megvalósítani. Előtérbe kell helyezni a honos, tájba illő fajok alkalmazását. Útkereszteződéseknél a rálátási háromszöget a közlekedés biztonsága érdekében szabadon kell hagyni, ezen a területen sem növényzet, sem épített létesítmény nem helyezhető el.</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Zöldterület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11. §</w:t>
      </w:r>
      <w:r w:rsidRPr="00496BD8">
        <w:rPr>
          <w:rFonts w:ascii="Meiryo" w:eastAsia="Meiryo" w:hAnsi="Meiryo" w:cs="Meiryo"/>
          <w:color w:val="333E55"/>
          <w:sz w:val="18"/>
          <w:szCs w:val="18"/>
          <w:lang w:eastAsia="hu-HU"/>
        </w:rPr>
        <w:t> (1) A zöldterület (Z) a település belterületén állandó növényzettel fedett közterület, közpark.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(2) A zöldterület övezete beépítésre nem szánt, területén köztárgyak helyezhetők el. </w:t>
      </w:r>
      <w:proofErr w:type="gramStart"/>
      <w:r w:rsidRPr="00496BD8">
        <w:rPr>
          <w:rFonts w:ascii="Meiryo" w:eastAsia="Meiryo" w:hAnsi="Meiryo" w:cs="Meiryo"/>
          <w:color w:val="333E55"/>
          <w:sz w:val="18"/>
          <w:szCs w:val="18"/>
          <w:lang w:eastAsia="hu-HU"/>
        </w:rPr>
        <w:t>az</w:t>
      </w:r>
      <w:proofErr w:type="gramEnd"/>
      <w:r w:rsidRPr="00496BD8">
        <w:rPr>
          <w:rFonts w:ascii="Meiryo" w:eastAsia="Meiryo" w:hAnsi="Meiryo" w:cs="Meiryo"/>
          <w:color w:val="333E55"/>
          <w:sz w:val="18"/>
          <w:szCs w:val="18"/>
          <w:lang w:eastAsia="hu-HU"/>
        </w:rPr>
        <w:t xml:space="preserve"> OTÉK 1. számú melléklet 56. pontja szerint.</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Gazdasági erdőterület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12. §</w:t>
      </w:r>
      <w:r w:rsidRPr="00496BD8">
        <w:rPr>
          <w:rFonts w:ascii="Meiryo" w:eastAsia="Meiryo" w:hAnsi="Meiryo" w:cs="Meiryo"/>
          <w:color w:val="333E55"/>
          <w:sz w:val="18"/>
          <w:szCs w:val="18"/>
          <w:lang w:eastAsia="hu-HU"/>
        </w:rPr>
        <w:t> (1) A terület gazdasági rendeltetésű erdők (</w:t>
      </w:r>
      <w:proofErr w:type="spellStart"/>
      <w:r w:rsidRPr="00496BD8">
        <w:rPr>
          <w:rFonts w:ascii="Meiryo" w:eastAsia="Meiryo" w:hAnsi="Meiryo" w:cs="Meiryo"/>
          <w:color w:val="333E55"/>
          <w:sz w:val="18"/>
          <w:szCs w:val="18"/>
          <w:lang w:eastAsia="hu-HU"/>
        </w:rPr>
        <w:t>Eg</w:t>
      </w:r>
      <w:proofErr w:type="spellEnd"/>
      <w:r w:rsidRPr="00496BD8">
        <w:rPr>
          <w:rFonts w:ascii="Meiryo" w:eastAsia="Meiryo" w:hAnsi="Meiryo" w:cs="Meiryo"/>
          <w:color w:val="333E55"/>
          <w:sz w:val="18"/>
          <w:szCs w:val="18"/>
          <w:lang w:eastAsia="hu-HU"/>
        </w:rPr>
        <w:t>) elhelyezésére szolgál.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lastRenderedPageBreak/>
        <w:t>(3)</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Védelmi erdőterület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13. §</w:t>
      </w:r>
      <w:r w:rsidRPr="00496BD8">
        <w:rPr>
          <w:rFonts w:ascii="Meiryo" w:eastAsia="Meiryo" w:hAnsi="Meiryo" w:cs="Meiryo"/>
          <w:color w:val="333E55"/>
          <w:sz w:val="18"/>
          <w:szCs w:val="18"/>
          <w:lang w:eastAsia="hu-HU"/>
        </w:rPr>
        <w:t> (1) A terület védelmi rendeltetésű erdők (</w:t>
      </w:r>
      <w:proofErr w:type="spellStart"/>
      <w:r w:rsidRPr="00496BD8">
        <w:rPr>
          <w:rFonts w:ascii="Meiryo" w:eastAsia="Meiryo" w:hAnsi="Meiryo" w:cs="Meiryo"/>
          <w:color w:val="333E55"/>
          <w:sz w:val="18"/>
          <w:szCs w:val="18"/>
          <w:lang w:eastAsia="hu-HU"/>
        </w:rPr>
        <w:t>Ev</w:t>
      </w:r>
      <w:proofErr w:type="spellEnd"/>
      <w:r w:rsidRPr="00496BD8">
        <w:rPr>
          <w:rFonts w:ascii="Meiryo" w:eastAsia="Meiryo" w:hAnsi="Meiryo" w:cs="Meiryo"/>
          <w:color w:val="333E55"/>
          <w:sz w:val="18"/>
          <w:szCs w:val="18"/>
          <w:lang w:eastAsia="hu-HU"/>
        </w:rPr>
        <w:t>) elhelyezésére szolgál.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A védelmi rendeltetési erdőterületen épületet elhelyezni nem lehet.</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Turisztikai erdőterület</w:t>
      </w:r>
      <w:r w:rsidRPr="00496BD8">
        <w:rPr>
          <w:rFonts w:ascii="Meiryo" w:eastAsia="Meiryo" w:hAnsi="Meiryo" w:cs="Meiryo"/>
          <w:b/>
          <w:bCs/>
          <w:color w:val="333E55"/>
          <w:sz w:val="18"/>
          <w:szCs w:val="18"/>
          <w:vertAlign w:val="superscript"/>
          <w:lang w:eastAsia="hu-HU"/>
        </w:rPr>
        <w:t>4</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13/</w:t>
      </w:r>
      <w:proofErr w:type="gramStart"/>
      <w:r w:rsidRPr="00496BD8">
        <w:rPr>
          <w:rFonts w:ascii="Meiryo" w:eastAsia="Meiryo" w:hAnsi="Meiryo" w:cs="Meiryo"/>
          <w:b/>
          <w:bCs/>
          <w:color w:val="333E55"/>
          <w:sz w:val="18"/>
          <w:szCs w:val="18"/>
          <w:lang w:eastAsia="hu-HU"/>
        </w:rPr>
        <w:t>A.</w:t>
      </w:r>
      <w:proofErr w:type="gramEnd"/>
      <w:r w:rsidRPr="00496BD8">
        <w:rPr>
          <w:rFonts w:ascii="Meiryo" w:eastAsia="Meiryo" w:hAnsi="Meiryo" w:cs="Meiryo"/>
          <w:b/>
          <w:bCs/>
          <w:color w:val="333E55"/>
          <w:sz w:val="18"/>
          <w:szCs w:val="18"/>
          <w:lang w:eastAsia="hu-HU"/>
        </w:rPr>
        <w:t> §</w:t>
      </w:r>
      <w:r w:rsidRPr="00496BD8">
        <w:rPr>
          <w:rFonts w:ascii="Meiryo" w:eastAsia="Meiryo" w:hAnsi="Meiryo" w:cs="Meiryo"/>
          <w:color w:val="333E55"/>
          <w:sz w:val="18"/>
          <w:szCs w:val="18"/>
          <w:lang w:eastAsia="hu-HU"/>
        </w:rPr>
        <w:t> (1) A turisztikai rendeltetésű erdők (Et) területén turisztikai célú szállás és vendéglátó épületek, a testedzést, az erdőhöz kötődő rekreációt, szabadidő eltöltését szolgáló épületek és építmények helyezhetők el.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A Turisztikai erdőterületre vonatkozó normatív szabályokat a következő táblázat tartalmazza:</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a</w:t>
      </w:r>
      <w:proofErr w:type="gramEnd"/>
      <w:r w:rsidRPr="00496BD8">
        <w:rPr>
          <w:rFonts w:ascii="Meiryo" w:eastAsia="Meiryo" w:hAnsi="Meiryo" w:cs="Meiryo"/>
          <w:color w:val="333E55"/>
          <w:sz w:val="18"/>
          <w:szCs w:val="18"/>
          <w:lang w:eastAsia="hu-HU"/>
        </w:rPr>
        <w:t>) Övezet jele: 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b) Építési mód: szabadon álló</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c) Megengedett legnagyobb beépítettség (%): 2</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d) Megengedett legnagyobb építménymagasság (m): 4,5</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e</w:t>
      </w:r>
      <w:proofErr w:type="gramEnd"/>
      <w:r w:rsidRPr="00496BD8">
        <w:rPr>
          <w:rFonts w:ascii="Meiryo" w:eastAsia="Meiryo" w:hAnsi="Meiryo" w:cs="Meiryo"/>
          <w:color w:val="333E55"/>
          <w:sz w:val="18"/>
          <w:szCs w:val="18"/>
          <w:lang w:eastAsia="hu-HU"/>
        </w:rPr>
        <w:t>) Kialakítható legkisebb telek területe (m</w:t>
      </w:r>
      <w:r w:rsidRPr="00496BD8">
        <w:rPr>
          <w:rFonts w:ascii="Meiryo" w:eastAsia="Meiryo" w:hAnsi="Meiryo" w:cs="Meiryo"/>
          <w:color w:val="333E55"/>
          <w:sz w:val="18"/>
          <w:szCs w:val="18"/>
          <w:vertAlign w:val="superscript"/>
          <w:lang w:eastAsia="hu-HU"/>
        </w:rPr>
        <w:t>2</w:t>
      </w:r>
      <w:r w:rsidRPr="00496BD8">
        <w:rPr>
          <w:rFonts w:ascii="Meiryo" w:eastAsia="Meiryo" w:hAnsi="Meiryo" w:cs="Meiryo"/>
          <w:color w:val="333E55"/>
          <w:sz w:val="18"/>
          <w:szCs w:val="18"/>
          <w:lang w:eastAsia="hu-HU"/>
        </w:rPr>
        <w:t>): 5000</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f</w:t>
      </w:r>
      <w:proofErr w:type="gramEnd"/>
      <w:r w:rsidRPr="00496BD8">
        <w:rPr>
          <w:rFonts w:ascii="Meiryo" w:eastAsia="Meiryo" w:hAnsi="Meiryo" w:cs="Meiryo"/>
          <w:color w:val="333E55"/>
          <w:sz w:val="18"/>
          <w:szCs w:val="18"/>
          <w:lang w:eastAsia="hu-HU"/>
        </w:rPr>
        <w:t>) Beépíthető legkisebb telek területe (m</w:t>
      </w:r>
      <w:r w:rsidRPr="00496BD8">
        <w:rPr>
          <w:rFonts w:ascii="Meiryo" w:eastAsia="Meiryo" w:hAnsi="Meiryo" w:cs="Meiryo"/>
          <w:color w:val="333E55"/>
          <w:sz w:val="18"/>
          <w:szCs w:val="18"/>
          <w:vertAlign w:val="superscript"/>
          <w:lang w:eastAsia="hu-HU"/>
        </w:rPr>
        <w:t>2</w:t>
      </w:r>
      <w:r w:rsidRPr="00496BD8">
        <w:rPr>
          <w:rFonts w:ascii="Meiryo" w:eastAsia="Meiryo" w:hAnsi="Meiryo" w:cs="Meiryo"/>
          <w:color w:val="333E55"/>
          <w:sz w:val="18"/>
          <w:szCs w:val="18"/>
          <w:lang w:eastAsia="hu-HU"/>
        </w:rPr>
        <w:t>): 5000</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g</w:t>
      </w:r>
      <w:proofErr w:type="gramEnd"/>
      <w:r w:rsidRPr="00496BD8">
        <w:rPr>
          <w:rFonts w:ascii="Meiryo" w:eastAsia="Meiryo" w:hAnsi="Meiryo" w:cs="Meiryo"/>
          <w:color w:val="333E55"/>
          <w:sz w:val="18"/>
          <w:szCs w:val="18"/>
          <w:lang w:eastAsia="hu-HU"/>
        </w:rPr>
        <w:t>) Kialakítható legkisebb telekszélesség és mélység (m): -</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h</w:t>
      </w:r>
      <w:proofErr w:type="gramEnd"/>
      <w:r w:rsidRPr="00496BD8">
        <w:rPr>
          <w:rFonts w:ascii="Meiryo" w:eastAsia="Meiryo" w:hAnsi="Meiryo" w:cs="Meiryo"/>
          <w:color w:val="333E55"/>
          <w:sz w:val="18"/>
          <w:szCs w:val="18"/>
          <w:lang w:eastAsia="hu-HU"/>
        </w:rPr>
        <w:t>) Beépíthető legkisebb telekszélesség: -</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Kertes mezőgazdasági 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14. §</w:t>
      </w:r>
      <w:r w:rsidRPr="00496BD8">
        <w:rPr>
          <w:rFonts w:ascii="Meiryo" w:eastAsia="Meiryo" w:hAnsi="Meiryo" w:cs="Meiryo"/>
          <w:color w:val="333E55"/>
          <w:sz w:val="18"/>
          <w:szCs w:val="18"/>
          <w:lang w:eastAsia="hu-HU"/>
        </w:rPr>
        <w:t> (1) A kertes mezőgazdasági terület (Mk) a szőlő- és gyümölcstermesztés, kertművelés számára szolgáló 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A keretes mezőgazdasági övezet területén a nádas, a gyep és a szántó művelési ágban nyilvántartott telkek kivételével elhelyezhető telkenként legfeljebb egy, elsősorban a tárolás és pihenés célját szolgáló épület, valamint terepszint alatti építmény (pince). A kertes mezőgazdasági övezet területén a művelési ágtól függetlenül lakóépület nem helyezhető el.</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w:t>
      </w:r>
      <w:r w:rsidRPr="00496BD8">
        <w:rPr>
          <w:rFonts w:ascii="Meiryo" w:eastAsia="Meiryo" w:hAnsi="Meiryo" w:cs="Meiryo"/>
          <w:b/>
          <w:bCs/>
          <w:color w:val="333E55"/>
          <w:sz w:val="18"/>
          <w:szCs w:val="18"/>
          <w:lang w:eastAsia="hu-HU"/>
        </w:rPr>
        <w:t>A kertes mezőgazdasági területre vonatkozó normatív szabályokat a következő táblázat tartalmazza:</w:t>
      </w:r>
    </w:p>
    <w:tbl>
      <w:tblPr>
        <w:tblW w:w="10340" w:type="dxa"/>
        <w:tblCellMar>
          <w:top w:w="15" w:type="dxa"/>
          <w:left w:w="15" w:type="dxa"/>
          <w:bottom w:w="15" w:type="dxa"/>
          <w:right w:w="15" w:type="dxa"/>
        </w:tblCellMar>
        <w:tblLook w:val="04A0" w:firstRow="1" w:lastRow="0" w:firstColumn="1" w:lastColumn="0" w:noHBand="0" w:noVBand="1"/>
      </w:tblPr>
      <w:tblGrid>
        <w:gridCol w:w="5379"/>
        <w:gridCol w:w="4961"/>
      </w:tblGrid>
      <w:tr w:rsidR="00496BD8" w:rsidRPr="00496BD8" w:rsidTr="00496BD8">
        <w:tc>
          <w:tcPr>
            <w:tcW w:w="537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br/>
              <w:t>Övezet jele</w:t>
            </w:r>
          </w:p>
        </w:tc>
        <w:tc>
          <w:tcPr>
            <w:tcW w:w="4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Mk</w:t>
            </w:r>
          </w:p>
        </w:tc>
      </w:tr>
      <w:tr w:rsidR="00496BD8" w:rsidRPr="00496BD8" w:rsidTr="00496BD8">
        <w:tc>
          <w:tcPr>
            <w:tcW w:w="537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Építési mód</w:t>
            </w:r>
          </w:p>
        </w:tc>
        <w:tc>
          <w:tcPr>
            <w:tcW w:w="4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oldalhatáron álló</w:t>
            </w:r>
          </w:p>
        </w:tc>
      </w:tr>
      <w:tr w:rsidR="00496BD8" w:rsidRPr="00496BD8" w:rsidTr="00496BD8">
        <w:tc>
          <w:tcPr>
            <w:tcW w:w="537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Megengedett legnagyobb beépítettség (%)</w:t>
            </w:r>
          </w:p>
        </w:tc>
        <w:tc>
          <w:tcPr>
            <w:tcW w:w="4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3</w:t>
            </w:r>
          </w:p>
        </w:tc>
      </w:tr>
      <w:tr w:rsidR="00496BD8" w:rsidRPr="00496BD8" w:rsidTr="00496BD8">
        <w:tc>
          <w:tcPr>
            <w:tcW w:w="537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Megengedett legkisebb és legnagyobb építménymagasság (m)</w:t>
            </w:r>
          </w:p>
        </w:tc>
        <w:tc>
          <w:tcPr>
            <w:tcW w:w="4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- 3,5</w:t>
            </w:r>
            <w:bookmarkStart w:id="0" w:name="_GoBack"/>
            <w:bookmarkEnd w:id="0"/>
          </w:p>
        </w:tc>
      </w:tr>
      <w:tr w:rsidR="00496BD8" w:rsidRPr="00496BD8" w:rsidTr="00496BD8">
        <w:tc>
          <w:tcPr>
            <w:tcW w:w="537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telek területe (m</w:t>
            </w:r>
            <w:r w:rsidRPr="00496BD8">
              <w:rPr>
                <w:rFonts w:ascii="Meiryo" w:eastAsia="Meiryo" w:hAnsi="Meiryo" w:cs="Meiryo"/>
                <w:sz w:val="18"/>
                <w:szCs w:val="18"/>
                <w:vertAlign w:val="superscript"/>
                <w:lang w:eastAsia="hu-HU"/>
              </w:rPr>
              <w:t>2</w:t>
            </w:r>
            <w:r w:rsidRPr="00496BD8">
              <w:rPr>
                <w:rFonts w:ascii="Meiryo" w:eastAsia="Meiryo" w:hAnsi="Meiryo" w:cs="Meiryo"/>
                <w:sz w:val="18"/>
                <w:szCs w:val="18"/>
                <w:lang w:eastAsia="hu-HU"/>
              </w:rPr>
              <w:t>)</w:t>
            </w:r>
          </w:p>
        </w:tc>
        <w:tc>
          <w:tcPr>
            <w:tcW w:w="4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1500</w:t>
            </w:r>
          </w:p>
        </w:tc>
      </w:tr>
      <w:tr w:rsidR="00496BD8" w:rsidRPr="00496BD8" w:rsidTr="00496BD8">
        <w:tc>
          <w:tcPr>
            <w:tcW w:w="537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Beépíthető legkisebb telek területe (m</w:t>
            </w:r>
            <w:r w:rsidRPr="00496BD8">
              <w:rPr>
                <w:rFonts w:ascii="Meiryo" w:eastAsia="Meiryo" w:hAnsi="Meiryo" w:cs="Meiryo"/>
                <w:sz w:val="18"/>
                <w:szCs w:val="18"/>
                <w:vertAlign w:val="superscript"/>
                <w:lang w:eastAsia="hu-HU"/>
              </w:rPr>
              <w:t>2</w:t>
            </w:r>
            <w:r w:rsidRPr="00496BD8">
              <w:rPr>
                <w:rFonts w:ascii="Meiryo" w:eastAsia="Meiryo" w:hAnsi="Meiryo" w:cs="Meiryo"/>
                <w:sz w:val="18"/>
                <w:szCs w:val="18"/>
                <w:lang w:eastAsia="hu-HU"/>
              </w:rPr>
              <w:t>)</w:t>
            </w:r>
          </w:p>
        </w:tc>
        <w:tc>
          <w:tcPr>
            <w:tcW w:w="4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720</w:t>
            </w:r>
          </w:p>
        </w:tc>
      </w:tr>
      <w:tr w:rsidR="00496BD8" w:rsidRPr="00496BD8" w:rsidTr="00496BD8">
        <w:tc>
          <w:tcPr>
            <w:tcW w:w="537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Kialakítható legkisebb telekszélesség és mélység (m)</w:t>
            </w:r>
          </w:p>
        </w:tc>
        <w:tc>
          <w:tcPr>
            <w:tcW w:w="4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12</w:t>
            </w:r>
            <w:r w:rsidRPr="00496BD8">
              <w:rPr>
                <w:rFonts w:ascii="Meiryo" w:eastAsia="Meiryo" w:hAnsi="Meiryo" w:cs="Meiryo"/>
                <w:sz w:val="18"/>
                <w:szCs w:val="18"/>
                <w:lang w:eastAsia="hu-HU"/>
              </w:rPr>
              <w:br/>
              <w:t>80</w:t>
            </w:r>
          </w:p>
        </w:tc>
      </w:tr>
      <w:tr w:rsidR="00496BD8" w:rsidRPr="00496BD8" w:rsidTr="00496BD8">
        <w:tc>
          <w:tcPr>
            <w:tcW w:w="5379"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Beépíthető legkisebb telekszélesség (m)</w:t>
            </w:r>
          </w:p>
        </w:tc>
        <w:tc>
          <w:tcPr>
            <w:tcW w:w="4961" w:type="dxa"/>
            <w:tcBorders>
              <w:top w:val="single" w:sz="6" w:space="0" w:color="auto"/>
              <w:left w:val="single" w:sz="6" w:space="0" w:color="auto"/>
              <w:bottom w:val="nil"/>
              <w:right w:val="single" w:sz="6" w:space="0" w:color="auto"/>
            </w:tcBorders>
            <w:tcMar>
              <w:top w:w="0" w:type="dxa"/>
              <w:left w:w="0" w:type="dxa"/>
              <w:bottom w:w="0" w:type="dxa"/>
              <w:right w:w="0" w:type="dxa"/>
            </w:tcMar>
            <w:hideMark/>
          </w:tcPr>
          <w:p w:rsidR="00496BD8" w:rsidRPr="00496BD8" w:rsidRDefault="00496BD8" w:rsidP="00496BD8">
            <w:pPr>
              <w:spacing w:after="0" w:line="192" w:lineRule="auto"/>
              <w:ind w:firstLine="180"/>
              <w:jc w:val="both"/>
              <w:rPr>
                <w:rFonts w:ascii="Meiryo" w:eastAsia="Meiryo" w:hAnsi="Meiryo" w:cs="Meiryo"/>
                <w:sz w:val="18"/>
                <w:szCs w:val="18"/>
                <w:lang w:eastAsia="hu-HU"/>
              </w:rPr>
            </w:pPr>
            <w:r w:rsidRPr="00496BD8">
              <w:rPr>
                <w:rFonts w:ascii="Meiryo" w:eastAsia="Meiryo" w:hAnsi="Meiryo" w:cs="Meiryo"/>
                <w:sz w:val="18"/>
                <w:szCs w:val="18"/>
                <w:lang w:eastAsia="hu-HU"/>
              </w:rPr>
              <w:t>10</w:t>
            </w:r>
          </w:p>
        </w:tc>
      </w:tr>
    </w:tbl>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A 720 m2-et el nem érő területű telken építményt elhelyezni nem szabad.</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(5)</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Általános mezőgazdasági 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15. §</w:t>
      </w:r>
      <w:r w:rsidRPr="00496BD8">
        <w:rPr>
          <w:rFonts w:ascii="Meiryo" w:eastAsia="Meiryo" w:hAnsi="Meiryo" w:cs="Meiryo"/>
          <w:color w:val="333E55"/>
          <w:sz w:val="18"/>
          <w:szCs w:val="18"/>
          <w:lang w:eastAsia="hu-HU"/>
        </w:rPr>
        <w:t xml:space="preserve"> (1) Az általános mezőgazdasági terület övezetei szántóföldi mezőgazdasági termelés, rét- és legelőgazdálkodás céljára szolgáló területek, melyek közül az Má-1 jelű övezet területe elsősorban szántó művelésű terület, az Má-2 övezet területe pedig országosan védett lápterület, Rába - </w:t>
      </w:r>
      <w:proofErr w:type="spellStart"/>
      <w:r w:rsidRPr="00496BD8">
        <w:rPr>
          <w:rFonts w:ascii="Meiryo" w:eastAsia="Meiryo" w:hAnsi="Meiryo" w:cs="Meiryo"/>
          <w:color w:val="333E55"/>
          <w:sz w:val="18"/>
          <w:szCs w:val="18"/>
          <w:lang w:eastAsia="hu-HU"/>
        </w:rPr>
        <w:t>Csörnöc</w:t>
      </w:r>
      <w:proofErr w:type="spellEnd"/>
      <w:r w:rsidRPr="00496BD8">
        <w:rPr>
          <w:rFonts w:ascii="Meiryo" w:eastAsia="Meiryo" w:hAnsi="Meiryo" w:cs="Meiryo"/>
          <w:color w:val="333E55"/>
          <w:sz w:val="18"/>
          <w:szCs w:val="18"/>
          <w:lang w:eastAsia="hu-HU"/>
        </w:rPr>
        <w:t xml:space="preserve"> árterület, valamint </w:t>
      </w:r>
      <w:proofErr w:type="spellStart"/>
      <w:r w:rsidRPr="00496BD8">
        <w:rPr>
          <w:rFonts w:ascii="Meiryo" w:eastAsia="Meiryo" w:hAnsi="Meiryo" w:cs="Meiryo"/>
          <w:color w:val="333E55"/>
          <w:sz w:val="18"/>
          <w:szCs w:val="18"/>
          <w:lang w:eastAsia="hu-HU"/>
        </w:rPr>
        <w:t>Natura</w:t>
      </w:r>
      <w:proofErr w:type="spellEnd"/>
      <w:r w:rsidRPr="00496BD8">
        <w:rPr>
          <w:rFonts w:ascii="Meiryo" w:eastAsia="Meiryo" w:hAnsi="Meiryo" w:cs="Meiryo"/>
          <w:color w:val="333E55"/>
          <w:sz w:val="18"/>
          <w:szCs w:val="18"/>
          <w:lang w:eastAsia="hu-HU"/>
        </w:rPr>
        <w:t xml:space="preserve"> 2000 védett 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Az Má-2 jelű övezet területén közműépítmény és út kivételével építményt és épületet elhelyezni nem lehet.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w:t>
      </w:r>
      <w:r w:rsidRPr="00496BD8">
        <w:rPr>
          <w:rFonts w:ascii="Meiryo" w:eastAsia="Meiryo" w:hAnsi="Meiryo" w:cs="Meiryo"/>
          <w:color w:val="333E55"/>
          <w:sz w:val="18"/>
          <w:szCs w:val="18"/>
          <w:vertAlign w:val="superscript"/>
          <w:lang w:eastAsia="hu-HU"/>
        </w:rPr>
        <w:t>5</w:t>
      </w: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Má-1 jelű övezetben legalább 10.000 m2 nagyságú telken lehet mezőgazdasági üzemi épületet elhelyezni legfeljebb 3% beépítettséggel és legfeljebb 7,5 m építménymagassággal. A technológiai építmények magassága nem korlátozott. Lakóépület csak birtokközponton létesíthető.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w:t>
      </w:r>
      <w:r w:rsidRPr="00496BD8">
        <w:rPr>
          <w:rFonts w:ascii="Meiryo" w:eastAsia="Meiryo" w:hAnsi="Meiryo" w:cs="Meiryo"/>
          <w:color w:val="333E55"/>
          <w:sz w:val="18"/>
          <w:szCs w:val="18"/>
          <w:vertAlign w:val="superscript"/>
          <w:lang w:eastAsia="hu-HU"/>
        </w:rPr>
        <w:t>6</w:t>
      </w:r>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Má-1 jelű övezetben több önálló telekből az OTÉK </w:t>
      </w:r>
      <w:r w:rsidRPr="00496BD8">
        <w:rPr>
          <w:rFonts w:ascii="Meiryo" w:eastAsia="Meiryo" w:hAnsi="Meiryo" w:cs="Meiryo"/>
          <w:color w:val="333E55"/>
          <w:sz w:val="18"/>
          <w:szCs w:val="18"/>
          <w:lang w:eastAsia="hu-HU"/>
        </w:rPr>
        <w:t>1. melléklet 68. pont</w:t>
      </w:r>
      <w:r w:rsidRPr="00496BD8">
        <w:rPr>
          <w:rFonts w:ascii="Meiryo" w:eastAsia="Meiryo" w:hAnsi="Meiryo" w:cs="Meiryo"/>
          <w:i/>
          <w:iCs/>
          <w:color w:val="333E55"/>
          <w:sz w:val="18"/>
          <w:szCs w:val="18"/>
          <w:lang w:eastAsia="hu-HU"/>
        </w:rPr>
        <w:t>ja szerinti birtoktest alakítható ki.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a</w:t>
      </w:r>
      <w:proofErr w:type="gramEnd"/>
      <w:r w:rsidRPr="00496BD8">
        <w:rPr>
          <w:rFonts w:ascii="Meiryo" w:eastAsia="Meiryo" w:hAnsi="Meiryo" w:cs="Meiryo"/>
          <w:color w:val="333E55"/>
          <w:sz w:val="18"/>
          <w:szCs w:val="18"/>
          <w:lang w:eastAsia="hu-HU"/>
        </w:rPr>
        <w:t>) </w:t>
      </w:r>
      <w:r w:rsidRPr="00496BD8">
        <w:rPr>
          <w:rFonts w:ascii="Meiryo" w:eastAsia="Meiryo" w:hAnsi="Meiryo" w:cs="Meiryo"/>
          <w:i/>
          <w:iCs/>
          <w:color w:val="333E55"/>
          <w:sz w:val="18"/>
          <w:szCs w:val="18"/>
          <w:lang w:eastAsia="hu-HU"/>
        </w:rPr>
        <w:t>Birtokközponton elhelyezhetők a következő rendeltetések: mezőgazdasági termelést, gazdálkodást szolgáló gazdasági épület, lakóépület, szállás épület*, továbbá a saját termék feldolgozására, tárolására és árusítására szolgáló építmények*1.</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b) </w:t>
      </w:r>
      <w:r w:rsidRPr="00496BD8">
        <w:rPr>
          <w:rFonts w:ascii="Meiryo" w:eastAsia="Meiryo" w:hAnsi="Meiryo" w:cs="Meiryo"/>
          <w:i/>
          <w:iCs/>
          <w:color w:val="333E55"/>
          <w:sz w:val="18"/>
          <w:szCs w:val="18"/>
          <w:lang w:eastAsia="hu-HU"/>
        </w:rPr>
        <w:t>Birtoktest esetében a 3%-</w:t>
      </w:r>
      <w:proofErr w:type="spellStart"/>
      <w:r w:rsidRPr="00496BD8">
        <w:rPr>
          <w:rFonts w:ascii="Meiryo" w:eastAsia="Meiryo" w:hAnsi="Meiryo" w:cs="Meiryo"/>
          <w:i/>
          <w:iCs/>
          <w:color w:val="333E55"/>
          <w:sz w:val="18"/>
          <w:szCs w:val="18"/>
          <w:lang w:eastAsia="hu-HU"/>
        </w:rPr>
        <w:t>os</w:t>
      </w:r>
      <w:proofErr w:type="spellEnd"/>
      <w:r w:rsidRPr="00496BD8">
        <w:rPr>
          <w:rFonts w:ascii="Meiryo" w:eastAsia="Meiryo" w:hAnsi="Meiryo" w:cs="Meiryo"/>
          <w:i/>
          <w:iCs/>
          <w:color w:val="333E55"/>
          <w:sz w:val="18"/>
          <w:szCs w:val="18"/>
          <w:lang w:eastAsia="hu-HU"/>
        </w:rPr>
        <w:t xml:space="preserve"> beépíthetőség a birtoktesthez tartozó összes telek területe után számítva csak az egyik telken is kihasználható (birtokközpont), ha a telek területe legalább a 10.000 m2-t eléri és a beépítés a szomszédos telkek rendeltetésszerű használatára nincs korlátozó hatással, illetőleg azt nem veszélyezteti.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c) </w:t>
      </w:r>
      <w:r w:rsidRPr="00496BD8">
        <w:rPr>
          <w:rFonts w:ascii="Meiryo" w:eastAsia="Meiryo" w:hAnsi="Meiryo" w:cs="Meiryo"/>
          <w:i/>
          <w:iCs/>
          <w:color w:val="333E55"/>
          <w:sz w:val="18"/>
          <w:szCs w:val="18"/>
          <w:lang w:eastAsia="hu-HU"/>
        </w:rPr>
        <w:t>Birtokközpont telkén a beépítettség a 40%-</w:t>
      </w:r>
      <w:proofErr w:type="spellStart"/>
      <w:r w:rsidRPr="00496BD8">
        <w:rPr>
          <w:rFonts w:ascii="Meiryo" w:eastAsia="Meiryo" w:hAnsi="Meiryo" w:cs="Meiryo"/>
          <w:i/>
          <w:iCs/>
          <w:color w:val="333E55"/>
          <w:sz w:val="18"/>
          <w:szCs w:val="18"/>
          <w:lang w:eastAsia="hu-HU"/>
        </w:rPr>
        <w:t>ot</w:t>
      </w:r>
      <w:proofErr w:type="spellEnd"/>
      <w:r w:rsidRPr="00496BD8">
        <w:rPr>
          <w:rFonts w:ascii="Meiryo" w:eastAsia="Meiryo" w:hAnsi="Meiryo" w:cs="Meiryo"/>
          <w:i/>
          <w:iCs/>
          <w:color w:val="333E55"/>
          <w:sz w:val="18"/>
          <w:szCs w:val="18"/>
          <w:lang w:eastAsia="hu-HU"/>
        </w:rPr>
        <w:t xml:space="preserve"> nem haladhatja meg. d) Az épületeket a telekhatártól legalább 2 m távolságra kell elhelyezni.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lastRenderedPageBreak/>
        <w:t>(5)</w:t>
      </w:r>
      <w:r w:rsidRPr="00496BD8">
        <w:rPr>
          <w:rFonts w:ascii="Meiryo" w:eastAsia="Meiryo" w:hAnsi="Meiryo" w:cs="Meiryo"/>
          <w:color w:val="333E55"/>
          <w:sz w:val="18"/>
          <w:szCs w:val="18"/>
          <w:vertAlign w:val="superscript"/>
          <w:lang w:eastAsia="hu-HU"/>
        </w:rPr>
        <w:t>7</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Vízgazdálkodási terület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16. §</w:t>
      </w:r>
      <w:r w:rsidRPr="00496BD8">
        <w:rPr>
          <w:rFonts w:ascii="Meiryo" w:eastAsia="Meiryo" w:hAnsi="Meiryo" w:cs="Meiryo"/>
          <w:color w:val="333E55"/>
          <w:sz w:val="18"/>
          <w:szCs w:val="18"/>
          <w:lang w:eastAsia="hu-HU"/>
        </w:rPr>
        <w:t> (1) Bármely építési övezetben az ingatlan tulajdonosa köteles a területére hullott csapadékvíz ártalommentes elvezetését biztosítani, környezetének károsítása nélkül. A csapadékvíz elvezető rendszerbe csak a mindenkor érvényes jogszabályban előírt minőségi paramétereket meg nem haladó szennyezettségű, csapadékból származó vízmennyiség kerülhet.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A természetes vízfolyások partvonalától számított 6 m-en belül, csapadékvíz elvezető árkok partvonalától számított 3 m-en belül épület, építmény – vízügyi létesítmények kivételével - nem helyezhető el, és a földhasználat a parti sávban a fenntartási munkát nem akadályozhatja.</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Az ingatlan tulajdonosa köteles a területén lévő vízelvezető rendszer megfelelő karbantartásáról gondoskodni.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A szabályozási tervben önálló helyrajzi számmal rendelkező vízfolyások, árkok és csatornák: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 a Foglár-csatorna a 064/4, 426 és a 0260/2 </w:t>
      </w:r>
      <w:proofErr w:type="spellStart"/>
      <w:r w:rsidRPr="00496BD8">
        <w:rPr>
          <w:rFonts w:ascii="Meiryo" w:eastAsia="Meiryo" w:hAnsi="Meiryo" w:cs="Meiryo"/>
          <w:color w:val="333E55"/>
          <w:sz w:val="18"/>
          <w:szCs w:val="18"/>
          <w:lang w:eastAsia="hu-HU"/>
        </w:rPr>
        <w:t>hrsz</w:t>
      </w:r>
      <w:proofErr w:type="spellEnd"/>
      <w:r w:rsidRPr="00496BD8">
        <w:rPr>
          <w:rFonts w:ascii="Meiryo" w:eastAsia="Meiryo" w:hAnsi="Meiryo" w:cs="Meiryo"/>
          <w:color w:val="333E55"/>
          <w:sz w:val="18"/>
          <w:szCs w:val="18"/>
          <w:lang w:eastAsia="hu-HU"/>
        </w:rPr>
        <w:t>-ú,</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 a Küllői-patak a 285, 217/2, 0168, 0165, 0157, 0141,0135 és 0132/3 </w:t>
      </w:r>
      <w:proofErr w:type="spellStart"/>
      <w:r w:rsidRPr="00496BD8">
        <w:rPr>
          <w:rFonts w:ascii="Meiryo" w:eastAsia="Meiryo" w:hAnsi="Meiryo" w:cs="Meiryo"/>
          <w:color w:val="333E55"/>
          <w:sz w:val="18"/>
          <w:szCs w:val="18"/>
          <w:lang w:eastAsia="hu-HU"/>
        </w:rPr>
        <w:t>hrsz</w:t>
      </w:r>
      <w:proofErr w:type="spellEnd"/>
      <w:r w:rsidRPr="00496BD8">
        <w:rPr>
          <w:rFonts w:ascii="Meiryo" w:eastAsia="Meiryo" w:hAnsi="Meiryo" w:cs="Meiryo"/>
          <w:color w:val="333E55"/>
          <w:sz w:val="18"/>
          <w:szCs w:val="18"/>
          <w:lang w:eastAsia="hu-HU"/>
        </w:rPr>
        <w:t>-ú,</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 a </w:t>
      </w:r>
      <w:proofErr w:type="spellStart"/>
      <w:r w:rsidRPr="00496BD8">
        <w:rPr>
          <w:rFonts w:ascii="Meiryo" w:eastAsia="Meiryo" w:hAnsi="Meiryo" w:cs="Meiryo"/>
          <w:color w:val="333E55"/>
          <w:sz w:val="18"/>
          <w:szCs w:val="18"/>
          <w:lang w:eastAsia="hu-HU"/>
        </w:rPr>
        <w:t>Geszteréti</w:t>
      </w:r>
      <w:proofErr w:type="spellEnd"/>
      <w:r w:rsidRPr="00496BD8">
        <w:rPr>
          <w:rFonts w:ascii="Meiryo" w:eastAsia="Meiryo" w:hAnsi="Meiryo" w:cs="Meiryo"/>
          <w:color w:val="333E55"/>
          <w:sz w:val="18"/>
          <w:szCs w:val="18"/>
          <w:lang w:eastAsia="hu-HU"/>
        </w:rPr>
        <w:t xml:space="preserve">-patak a 0227 és 0209 </w:t>
      </w:r>
      <w:proofErr w:type="spellStart"/>
      <w:r w:rsidRPr="00496BD8">
        <w:rPr>
          <w:rFonts w:ascii="Meiryo" w:eastAsia="Meiryo" w:hAnsi="Meiryo" w:cs="Meiryo"/>
          <w:color w:val="333E55"/>
          <w:sz w:val="18"/>
          <w:szCs w:val="18"/>
          <w:lang w:eastAsia="hu-HU"/>
        </w:rPr>
        <w:t>hrsz</w:t>
      </w:r>
      <w:proofErr w:type="spellEnd"/>
      <w:r w:rsidRPr="00496BD8">
        <w:rPr>
          <w:rFonts w:ascii="Meiryo" w:eastAsia="Meiryo" w:hAnsi="Meiryo" w:cs="Meiryo"/>
          <w:color w:val="333E55"/>
          <w:sz w:val="18"/>
          <w:szCs w:val="18"/>
          <w:lang w:eastAsia="hu-HU"/>
        </w:rPr>
        <w:t>-ú területeken,</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egyéb vízelvezető árkok a 064/4, 067, 086, 087, 0100, 0106, 0132/4, 0138, 0169, 0209, 0227, 0260/1-2, 0262, 074/2, 0109/10, 0171, 0185 és 0180,442, 295</w:t>
      </w:r>
      <w:proofErr w:type="gramStart"/>
      <w:r w:rsidRPr="00496BD8">
        <w:rPr>
          <w:rFonts w:ascii="Meiryo" w:eastAsia="Meiryo" w:hAnsi="Meiryo" w:cs="Meiryo"/>
          <w:color w:val="333E55"/>
          <w:sz w:val="18"/>
          <w:szCs w:val="18"/>
          <w:lang w:eastAsia="hu-HU"/>
        </w:rPr>
        <w:t>,hrsz-ú</w:t>
      </w:r>
      <w:proofErr w:type="gramEnd"/>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földrészleteken</w:t>
      </w:r>
      <w:proofErr w:type="gramEnd"/>
      <w:r w:rsidRPr="00496BD8">
        <w:rPr>
          <w:rFonts w:ascii="Meiryo" w:eastAsia="Meiryo" w:hAnsi="Meiryo" w:cs="Meiryo"/>
          <w:color w:val="333E55"/>
          <w:sz w:val="18"/>
          <w:szCs w:val="18"/>
          <w:lang w:eastAsia="hu-HU"/>
        </w:rPr>
        <w:t xml:space="preserve"> találhatóak.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Újonnan kiszabályozott árok a 0181, 497, 498, 425/1, 424/3 </w:t>
      </w:r>
      <w:proofErr w:type="spellStart"/>
      <w:r w:rsidRPr="00496BD8">
        <w:rPr>
          <w:rFonts w:ascii="Meiryo" w:eastAsia="Meiryo" w:hAnsi="Meiryo" w:cs="Meiryo"/>
          <w:color w:val="333E55"/>
          <w:sz w:val="18"/>
          <w:szCs w:val="18"/>
          <w:lang w:eastAsia="hu-HU"/>
        </w:rPr>
        <w:t>hrsz</w:t>
      </w:r>
      <w:proofErr w:type="spellEnd"/>
      <w:r w:rsidRPr="00496BD8">
        <w:rPr>
          <w:rFonts w:ascii="Meiryo" w:eastAsia="Meiryo" w:hAnsi="Meiryo" w:cs="Meiryo"/>
          <w:color w:val="333E55"/>
          <w:sz w:val="18"/>
          <w:szCs w:val="18"/>
          <w:lang w:eastAsia="hu-HU"/>
        </w:rPr>
        <w:t>-ú földrészleten található.</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A Küllői-patakon lévő víztározó üzemi vízszintje mellett állandó vízállással érintett ingatlanok: 0167/2 és 0173 </w:t>
      </w:r>
      <w:proofErr w:type="spellStart"/>
      <w:r w:rsidRPr="00496BD8">
        <w:rPr>
          <w:rFonts w:ascii="Meiryo" w:eastAsia="Meiryo" w:hAnsi="Meiryo" w:cs="Meiryo"/>
          <w:color w:val="333E55"/>
          <w:sz w:val="18"/>
          <w:szCs w:val="18"/>
          <w:lang w:eastAsia="hu-HU"/>
        </w:rPr>
        <w:t>hrsz</w:t>
      </w:r>
      <w:proofErr w:type="spellEnd"/>
      <w:r w:rsidRPr="00496BD8">
        <w:rPr>
          <w:rFonts w:ascii="Meiryo" w:eastAsia="Meiryo" w:hAnsi="Meiryo" w:cs="Meiryo"/>
          <w:color w:val="333E55"/>
          <w:sz w:val="18"/>
          <w:szCs w:val="18"/>
          <w:lang w:eastAsia="hu-HU"/>
        </w:rPr>
        <w:t xml:space="preserve">-ú területek, árvíz esetén időszakosan elöntéssel érintett ingatlanok: 0210/1, 0164/1, 0164/3, 0178 erdő, 0177/1 erdő, 0177/2 és 0174 út, 0176 út </w:t>
      </w:r>
      <w:proofErr w:type="spellStart"/>
      <w:r w:rsidRPr="00496BD8">
        <w:rPr>
          <w:rFonts w:ascii="Meiryo" w:eastAsia="Meiryo" w:hAnsi="Meiryo" w:cs="Meiryo"/>
          <w:color w:val="333E55"/>
          <w:sz w:val="18"/>
          <w:szCs w:val="18"/>
          <w:lang w:eastAsia="hu-HU"/>
        </w:rPr>
        <w:t>hrsz</w:t>
      </w:r>
      <w:proofErr w:type="spellEnd"/>
      <w:r w:rsidRPr="00496BD8">
        <w:rPr>
          <w:rFonts w:ascii="Meiryo" w:eastAsia="Meiryo" w:hAnsi="Meiryo" w:cs="Meiryo"/>
          <w:color w:val="333E55"/>
          <w:sz w:val="18"/>
          <w:szCs w:val="18"/>
          <w:lang w:eastAsia="hu-HU"/>
        </w:rPr>
        <w:t>-ú területek egésze, vagy egy része.</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 xml:space="preserve">A településen önálló helyrajzi számmal nem rendelkező, illetve </w:t>
      </w:r>
      <w:proofErr w:type="spellStart"/>
      <w:r w:rsidRPr="00496BD8">
        <w:rPr>
          <w:rFonts w:ascii="Meiryo" w:eastAsia="Meiryo" w:hAnsi="Meiryo" w:cs="Meiryo"/>
          <w:color w:val="333E55"/>
          <w:sz w:val="18"/>
          <w:szCs w:val="18"/>
          <w:lang w:eastAsia="hu-HU"/>
        </w:rPr>
        <w:t>alrészletként</w:t>
      </w:r>
      <w:proofErr w:type="spellEnd"/>
      <w:r w:rsidRPr="00496BD8">
        <w:rPr>
          <w:rFonts w:ascii="Meiryo" w:eastAsia="Meiryo" w:hAnsi="Meiryo" w:cs="Meiryo"/>
          <w:color w:val="333E55"/>
          <w:sz w:val="18"/>
          <w:szCs w:val="18"/>
          <w:lang w:eastAsia="hu-HU"/>
        </w:rPr>
        <w:t xml:space="preserve"> bejelölt közcélú vízelvezető árkok az utak mellett és a 085/14, 028/6, 0170, 0172 459, 461, 425/1, 424/3, 381, 382/1, 382/2, 382/3, 385/2, 386, 387, 388, 389, 390, 391, 392, 394/1-8, 395, 396, 397, 398, 399, 400, 401, 497, 498 </w:t>
      </w:r>
      <w:proofErr w:type="spellStart"/>
      <w:r w:rsidRPr="00496BD8">
        <w:rPr>
          <w:rFonts w:ascii="Meiryo" w:eastAsia="Meiryo" w:hAnsi="Meiryo" w:cs="Meiryo"/>
          <w:color w:val="333E55"/>
          <w:sz w:val="18"/>
          <w:szCs w:val="18"/>
          <w:lang w:eastAsia="hu-HU"/>
        </w:rPr>
        <w:t>hrsz</w:t>
      </w:r>
      <w:proofErr w:type="spellEnd"/>
      <w:r w:rsidRPr="00496BD8">
        <w:rPr>
          <w:rFonts w:ascii="Meiryo" w:eastAsia="Meiryo" w:hAnsi="Meiryo" w:cs="Meiryo"/>
          <w:color w:val="333E55"/>
          <w:sz w:val="18"/>
          <w:szCs w:val="18"/>
          <w:lang w:eastAsia="hu-HU"/>
        </w:rPr>
        <w:t>-ú földrészleteken találhatók.</w:t>
      </w:r>
      <w:proofErr w:type="gramEnd"/>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IV. TELEPÜLÉSI ÉRTÉKVÉDELEM</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Természeti értékek védelme</w:t>
      </w:r>
    </w:p>
    <w:p w:rsidR="00496BD8" w:rsidRPr="00496BD8" w:rsidRDefault="00496BD8" w:rsidP="00496BD8">
      <w:pPr>
        <w:shd w:val="clear" w:color="auto" w:fill="FFFFFF"/>
        <w:spacing w:after="0" w:line="192" w:lineRule="auto"/>
        <w:ind w:firstLine="180"/>
        <w:jc w:val="both"/>
        <w:rPr>
          <w:rFonts w:ascii="Meiryo" w:eastAsia="Meiryo" w:hAnsi="Meiryo" w:cs="Meiryo"/>
          <w:i/>
          <w:iCs/>
          <w:color w:val="333E55"/>
          <w:sz w:val="18"/>
          <w:szCs w:val="18"/>
          <w:lang w:eastAsia="hu-HU"/>
        </w:rPr>
      </w:pPr>
      <w:r w:rsidRPr="00496BD8">
        <w:rPr>
          <w:rFonts w:ascii="Meiryo" w:eastAsia="Meiryo" w:hAnsi="Meiryo" w:cs="Meiryo"/>
          <w:b/>
          <w:bCs/>
          <w:color w:val="333E55"/>
          <w:sz w:val="18"/>
          <w:szCs w:val="18"/>
          <w:lang w:eastAsia="hu-HU"/>
        </w:rPr>
        <w:t>17. §</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Építészeti értékek védelme</w:t>
      </w:r>
    </w:p>
    <w:p w:rsidR="00496BD8" w:rsidRPr="00496BD8" w:rsidRDefault="00496BD8" w:rsidP="00496BD8">
      <w:pPr>
        <w:shd w:val="clear" w:color="auto" w:fill="FFFFFF"/>
        <w:spacing w:after="0" w:line="192" w:lineRule="auto"/>
        <w:ind w:firstLine="180"/>
        <w:jc w:val="both"/>
        <w:rPr>
          <w:rFonts w:ascii="Meiryo" w:eastAsia="Meiryo" w:hAnsi="Meiryo" w:cs="Meiryo"/>
          <w:i/>
          <w:iCs/>
          <w:color w:val="333E55"/>
          <w:sz w:val="18"/>
          <w:szCs w:val="18"/>
          <w:lang w:eastAsia="hu-HU"/>
        </w:rPr>
      </w:pPr>
      <w:r w:rsidRPr="00496BD8">
        <w:rPr>
          <w:rFonts w:ascii="Meiryo" w:eastAsia="Meiryo" w:hAnsi="Meiryo" w:cs="Meiryo"/>
          <w:b/>
          <w:bCs/>
          <w:color w:val="333E55"/>
          <w:sz w:val="18"/>
          <w:szCs w:val="18"/>
          <w:lang w:eastAsia="hu-HU"/>
        </w:rPr>
        <w:t>18. §</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Környezetvédelmi előírások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19. §</w:t>
      </w:r>
      <w:r w:rsidRPr="00496BD8">
        <w:rPr>
          <w:rFonts w:ascii="Meiryo" w:eastAsia="Meiryo" w:hAnsi="Meiryo" w:cs="Meiryo"/>
          <w:color w:val="333E55"/>
          <w:sz w:val="18"/>
          <w:szCs w:val="18"/>
          <w:lang w:eastAsia="hu-HU"/>
        </w:rPr>
        <w:t> (1) Talaj és vízvédelem</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Az ingatlantulajdonos köteles az ingatlanán keletkező, az ideiglenes tárolásra szolgáló (közműpótló) létesítmények, berendezések ürítéséből származó, illetve közüzemi csatornahálózatba vagy más módon befogadóba vagy szennyvíztisztítóba nem vezetett települési folyékony hulladékot, valamint a települési szilárd hulladékot a külön jogszabályban előírtak szerint gyűjteni, továbbá az annak begyűjtésére feljogosított hulladékkezelőnek átadni.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A közegészségügyi, a környezetvédelmi és a vízgazdálkodási jogszabályok megsértése esetén a vízi-közmű törzshálózat mentén fekvő ingatlanoknak a vízi-közmű hálózatba történő bekötése kötelező. A közműhálózatba történő bekötés után az ingatlanon lévő közműpótló létesítményeket meg kell szüntetni, vagy más célú felhasználásra kell alkalmassá tenni.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Minden fejlesztés feltétele a szennyvíz elvezetésének és ártalmatlanításának a jogszabályok szerinti (területi vagy technológiai) határértékek biztosításával történő ártalmatlanításának a megoldása.</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Új létesítmények tervezésénél, és megvalósításánál, valamint működtetésénél az elérhető legjobb technikának megfelelő kibocsátási színvonalat eredményező módszereket, eljárásokat, termelő, illetve szennyvíztisztító berendezéseket kell alkalmazni.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A 240/2000. (XII. 23.) Korm. </w:t>
      </w:r>
      <w:proofErr w:type="spellStart"/>
      <w:proofErr w:type="gramStart"/>
      <w:r w:rsidRPr="00496BD8">
        <w:rPr>
          <w:rFonts w:ascii="Meiryo" w:eastAsia="Meiryo" w:hAnsi="Meiryo" w:cs="Meiryo"/>
          <w:color w:val="333E55"/>
          <w:sz w:val="18"/>
          <w:szCs w:val="18"/>
          <w:lang w:eastAsia="hu-HU"/>
        </w:rPr>
        <w:t>rendelet„</w:t>
      </w:r>
      <w:proofErr w:type="gramEnd"/>
      <w:r w:rsidRPr="00496BD8">
        <w:rPr>
          <w:rFonts w:ascii="Meiryo" w:eastAsia="Meiryo" w:hAnsi="Meiryo" w:cs="Meiryo"/>
          <w:color w:val="333E55"/>
          <w:sz w:val="18"/>
          <w:szCs w:val="18"/>
          <w:lang w:eastAsia="hu-HU"/>
        </w:rPr>
        <w:t>a</w:t>
      </w:r>
      <w:proofErr w:type="spellEnd"/>
      <w:r w:rsidRPr="00496BD8">
        <w:rPr>
          <w:rFonts w:ascii="Meiryo" w:eastAsia="Meiryo" w:hAnsi="Meiryo" w:cs="Meiryo"/>
          <w:color w:val="333E55"/>
          <w:sz w:val="18"/>
          <w:szCs w:val="18"/>
          <w:lang w:eastAsia="hu-HU"/>
        </w:rPr>
        <w:t xml:space="preserve"> települési szennyvíztisztítás szempontjából érzékeny felszíni vizek és vízgyűjtőterületük kijelöléséről” felsorolásában a Balaton érzékeny felszíni víz, melynek vízgyűjtő területébe a község külterületi határain belül beletartozik.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A 27/2004. (XII. 25.) </w:t>
      </w:r>
      <w:proofErr w:type="spellStart"/>
      <w:r w:rsidRPr="00496BD8">
        <w:rPr>
          <w:rFonts w:ascii="Meiryo" w:eastAsia="Meiryo" w:hAnsi="Meiryo" w:cs="Meiryo"/>
          <w:color w:val="333E55"/>
          <w:sz w:val="18"/>
          <w:szCs w:val="18"/>
          <w:lang w:eastAsia="hu-HU"/>
        </w:rPr>
        <w:t>KvVM</w:t>
      </w:r>
      <w:proofErr w:type="spellEnd"/>
      <w:r w:rsidRPr="00496BD8">
        <w:rPr>
          <w:rFonts w:ascii="Meiryo" w:eastAsia="Meiryo" w:hAnsi="Meiryo" w:cs="Meiryo"/>
          <w:color w:val="333E55"/>
          <w:sz w:val="18"/>
          <w:szCs w:val="18"/>
          <w:lang w:eastAsia="hu-HU"/>
        </w:rPr>
        <w:t xml:space="preserve"> rendelet melléklete szerint a települések szennyeződés érzékenységi besorolása alapján a község az érzékeny </w:t>
      </w:r>
      <w:proofErr w:type="gramStart"/>
      <w:r w:rsidRPr="00496BD8">
        <w:rPr>
          <w:rFonts w:ascii="Meiryo" w:eastAsia="Meiryo" w:hAnsi="Meiryo" w:cs="Meiryo"/>
          <w:color w:val="333E55"/>
          <w:sz w:val="18"/>
          <w:szCs w:val="18"/>
          <w:lang w:eastAsia="hu-HU"/>
        </w:rPr>
        <w:t>kategóriába</w:t>
      </w:r>
      <w:proofErr w:type="gramEnd"/>
      <w:r w:rsidRPr="00496BD8">
        <w:rPr>
          <w:rFonts w:ascii="Meiryo" w:eastAsia="Meiryo" w:hAnsi="Meiryo" w:cs="Meiryo"/>
          <w:color w:val="333E55"/>
          <w:sz w:val="18"/>
          <w:szCs w:val="18"/>
          <w:lang w:eastAsia="hu-HU"/>
        </w:rPr>
        <w:t xml:space="preserve"> tartozik.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A 28/2004. (XII. 25.) </w:t>
      </w:r>
      <w:proofErr w:type="spellStart"/>
      <w:r w:rsidRPr="00496BD8">
        <w:rPr>
          <w:rFonts w:ascii="Meiryo" w:eastAsia="Meiryo" w:hAnsi="Meiryo" w:cs="Meiryo"/>
          <w:color w:val="333E55"/>
          <w:sz w:val="18"/>
          <w:szCs w:val="18"/>
          <w:lang w:eastAsia="hu-HU"/>
        </w:rPr>
        <w:t>KvVM</w:t>
      </w:r>
      <w:proofErr w:type="spellEnd"/>
      <w:r w:rsidRPr="00496BD8">
        <w:rPr>
          <w:rFonts w:ascii="Meiryo" w:eastAsia="Meiryo" w:hAnsi="Meiryo" w:cs="Meiryo"/>
          <w:color w:val="333E55"/>
          <w:sz w:val="18"/>
          <w:szCs w:val="18"/>
          <w:lang w:eastAsia="hu-HU"/>
        </w:rPr>
        <w:t xml:space="preserve"> rendelet 2. számú melléklete a szennyvizek befogadóba való közvetlen bevezetésére vonatkozó, vízminőség-védelmi területi </w:t>
      </w:r>
      <w:proofErr w:type="gramStart"/>
      <w:r w:rsidRPr="00496BD8">
        <w:rPr>
          <w:rFonts w:ascii="Meiryo" w:eastAsia="Meiryo" w:hAnsi="Meiryo" w:cs="Meiryo"/>
          <w:color w:val="333E55"/>
          <w:sz w:val="18"/>
          <w:szCs w:val="18"/>
          <w:lang w:eastAsia="hu-HU"/>
        </w:rPr>
        <w:t>kategóriák</w:t>
      </w:r>
      <w:proofErr w:type="gramEnd"/>
      <w:r w:rsidRPr="00496BD8">
        <w:rPr>
          <w:rFonts w:ascii="Meiryo" w:eastAsia="Meiryo" w:hAnsi="Meiryo" w:cs="Meiryo"/>
          <w:color w:val="333E55"/>
          <w:sz w:val="18"/>
          <w:szCs w:val="18"/>
          <w:lang w:eastAsia="hu-HU"/>
        </w:rPr>
        <w:t xml:space="preserve"> szerinti 1. kategória határértékei vonatkoznak a község befogadóira. (Balaton és vízgyűjtője közvetlen befogadói)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lastRenderedPageBreak/>
        <w:t>A község teljes területe nitrát-érzékeny terület, így a mezőgazdasági tevékenységet folytatónak a vizek nitrát-szennyezésének megelőzése, csökkentése érdekében meghatározott előírásokat kell betartani a mezőgazdasági tevékenység során.</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A tervlapon jelölt üzemelő sérülékeny vízbázis hidrogeológiai „B” védőterületén szintén a nitrát-szennyezésének megelőzése, csökkentése érdekében meghatározott előírásokat kell betartani. A védőterületen a hígtrágya- és trágyalé leürítés tilos.</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Levegőtisztaság védelem</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Hulladékok nyílt téri, illetőleg háztartási tüzelőberendezésben történő égetése tilos.</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Vonalas létesítmény (közút, vasút, töltés, árok bevágás stb.) mentén - a létesítmény tengelyétől számított 100 méteren belül - bármely növényzet égetése tilos.</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A 08/7 helyrajzi számon üzemelő állattartó telep légszennyező forrása körül a szabályozási tervnek megfelelően 300 méteres körzetben levegőtisztaság védelmi övezet került kijelölésre.</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A védelmi övezettel érintett ingatlanok:05/2, 05/4, 05/5, 08/5, 08/6, 08/7, 08/8, 08/9, 010/4, 010/5, 011, 015, 018/4, 028/8, 028/17, 028/18, 074/2, 0324, 0326 </w:t>
      </w:r>
      <w:proofErr w:type="spellStart"/>
      <w:r w:rsidRPr="00496BD8">
        <w:rPr>
          <w:rFonts w:ascii="Meiryo" w:eastAsia="Meiryo" w:hAnsi="Meiryo" w:cs="Meiryo"/>
          <w:color w:val="333E55"/>
          <w:sz w:val="18"/>
          <w:szCs w:val="18"/>
          <w:lang w:eastAsia="hu-HU"/>
        </w:rPr>
        <w:t>hrsz</w:t>
      </w:r>
      <w:proofErr w:type="spellEnd"/>
      <w:r w:rsidRPr="00496BD8">
        <w:rPr>
          <w:rFonts w:ascii="Meiryo" w:eastAsia="Meiryo" w:hAnsi="Meiryo" w:cs="Meiryo"/>
          <w:color w:val="333E55"/>
          <w:sz w:val="18"/>
          <w:szCs w:val="18"/>
          <w:lang w:eastAsia="hu-HU"/>
        </w:rPr>
        <w: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A kijelölt levegőtisztasági védelmi övezetben a már működő légszennyező tevékenységgel összefüggő építményen túl nem lehet elhelyezni lakó-, üdülő-, oktatási-, egészségügyi-, szociális- és igazgatási célú épületet.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Zaj- és rezgésvédelem</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A belterület lakóterületein - üzemi létesítményektől, építőipari kivitelezési tevékenységből és közlekedéstől származó zaj esetén -, a hatályos rendeletek szerinti lakóterületi zajterhelési határértékeknek kell teljesülni.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Az üzemi létesítménybe beletartoznak a kulturális-, szórakoztató-, vendéglátó-, sport-, reklámcélú-, közösségi-, és minden más hangosítást igénylő rendezvények is.</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Hulladékgazdálkodás</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Az ingatlantulajdonos az ingatlanán keletkező, vagy birtokába került települési szilárd hulladékot a környezet szennyezését megelőző, károsítását kizáró módon köteles gyűjteni.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A hulladék termelője, birtokosa a hulladékot köteles gyűjteni, továbbá hasznosításáról vagy ártalmatlanításáról gondoskodni. A hasznosításra vagy ártalmatlanításra vonatkozó kötelezettségét a </w:t>
      </w:r>
      <w:proofErr w:type="gramStart"/>
      <w:r w:rsidRPr="00496BD8">
        <w:rPr>
          <w:rFonts w:ascii="Meiryo" w:eastAsia="Meiryo" w:hAnsi="Meiryo" w:cs="Meiryo"/>
          <w:color w:val="333E55"/>
          <w:sz w:val="18"/>
          <w:szCs w:val="18"/>
          <w:lang w:eastAsia="hu-HU"/>
        </w:rPr>
        <w:t>kötelezett :</w:t>
      </w:r>
      <w:proofErr w:type="gramEnd"/>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a</w:t>
      </w:r>
      <w:proofErr w:type="gramEnd"/>
      <w:r w:rsidRPr="00496BD8">
        <w:rPr>
          <w:rFonts w:ascii="Meiryo" w:eastAsia="Meiryo" w:hAnsi="Meiryo" w:cs="Meiryo"/>
          <w:color w:val="333E55"/>
          <w:sz w:val="18"/>
          <w:szCs w:val="18"/>
          <w:lang w:eastAsia="hu-HU"/>
        </w:rPr>
        <w:t>) jogszabályokban meghatározott feltételekkel, megfelelő hasznosító vagy ártalmatlanító eljárás, berendezés, létesítmény alkalmazásával saját maga teljesíti, vagy</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b) az erre feljogosított és engedéllyel rendelkező kezelőnek történő átadással, a kezelés költségeinek megfizetésével teljesíti.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Az ingatlanon elhagyott </w:t>
      </w:r>
      <w:proofErr w:type="gramStart"/>
      <w:r w:rsidRPr="00496BD8">
        <w:rPr>
          <w:rFonts w:ascii="Meiryo" w:eastAsia="Meiryo" w:hAnsi="Meiryo" w:cs="Meiryo"/>
          <w:color w:val="333E55"/>
          <w:sz w:val="18"/>
          <w:szCs w:val="18"/>
          <w:lang w:eastAsia="hu-HU"/>
        </w:rPr>
        <w:t>hulladék kezelési</w:t>
      </w:r>
      <w:proofErr w:type="gramEnd"/>
      <w:r w:rsidRPr="00496BD8">
        <w:rPr>
          <w:rFonts w:ascii="Meiryo" w:eastAsia="Meiryo" w:hAnsi="Meiryo" w:cs="Meiryo"/>
          <w:color w:val="333E55"/>
          <w:sz w:val="18"/>
          <w:szCs w:val="18"/>
          <w:lang w:eastAsia="hu-HU"/>
        </w:rPr>
        <w:t xml:space="preserve"> kötelezettsége a hulladék tulajdonosát, ha annak személye nem állapítható meg, - ellenkező bizonyításáig – az ingatlan tulajdonosát terheli.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A fogyasztó köteles a szervezett hulladékbegyűjtést - ideértve a szelektív hulladék-begyűjtési rendszereket is - igénybe venni.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20. §</w:t>
      </w:r>
      <w:r w:rsidRPr="00496BD8">
        <w:rPr>
          <w:rFonts w:ascii="Meiryo" w:eastAsia="Meiryo" w:hAnsi="Meiryo" w:cs="Meiryo"/>
          <w:b/>
          <w:bCs/>
          <w:color w:val="333E55"/>
          <w:sz w:val="18"/>
          <w:szCs w:val="18"/>
          <w:vertAlign w:val="superscript"/>
          <w:lang w:eastAsia="hu-HU"/>
        </w:rPr>
        <w:t>8</w:t>
      </w:r>
      <w:r w:rsidRPr="00496BD8">
        <w:rPr>
          <w:rFonts w:ascii="Meiryo" w:eastAsia="Meiryo" w:hAnsi="Meiryo" w:cs="Meiryo"/>
          <w:b/>
          <w:bCs/>
          <w:color w:val="333E55"/>
          <w:sz w:val="18"/>
          <w:szCs w:val="18"/>
          <w:lang w:eastAsia="hu-HU"/>
        </w:rPr>
        <w:t> </w:t>
      </w:r>
      <w:r w:rsidRPr="00496BD8">
        <w:rPr>
          <w:rFonts w:ascii="Meiryo" w:eastAsia="Meiryo" w:hAnsi="Meiryo" w:cs="Meiryo"/>
          <w:color w:val="333E55"/>
          <w:sz w:val="18"/>
          <w:szCs w:val="18"/>
          <w:lang w:eastAsia="hu-HU"/>
        </w:rPr>
        <w:t xml:space="preserve">(1) Településközponti vegyes terület, lakóterület, gazdasági terület és turisztikai erdőterület részleges </w:t>
      </w:r>
      <w:proofErr w:type="spellStart"/>
      <w:r w:rsidRPr="00496BD8">
        <w:rPr>
          <w:rFonts w:ascii="Meiryo" w:eastAsia="Meiryo" w:hAnsi="Meiryo" w:cs="Meiryo"/>
          <w:color w:val="333E55"/>
          <w:sz w:val="18"/>
          <w:szCs w:val="18"/>
          <w:lang w:eastAsia="hu-HU"/>
        </w:rPr>
        <w:t>közművesítettséggel</w:t>
      </w:r>
      <w:proofErr w:type="spellEnd"/>
      <w:r w:rsidRPr="00496BD8">
        <w:rPr>
          <w:rFonts w:ascii="Meiryo" w:eastAsia="Meiryo" w:hAnsi="Meiryo" w:cs="Meiryo"/>
          <w:color w:val="333E55"/>
          <w:sz w:val="18"/>
          <w:szCs w:val="18"/>
          <w:lang w:eastAsia="hu-HU"/>
        </w:rPr>
        <w:t xml:space="preserve">, kertes mezőgazdasági terület hiányos </w:t>
      </w:r>
      <w:proofErr w:type="spellStart"/>
      <w:r w:rsidRPr="00496BD8">
        <w:rPr>
          <w:rFonts w:ascii="Meiryo" w:eastAsia="Meiryo" w:hAnsi="Meiryo" w:cs="Meiryo"/>
          <w:color w:val="333E55"/>
          <w:sz w:val="18"/>
          <w:szCs w:val="18"/>
          <w:lang w:eastAsia="hu-HU"/>
        </w:rPr>
        <w:t>közművesítettséggel</w:t>
      </w:r>
      <w:proofErr w:type="spellEnd"/>
      <w:r w:rsidRPr="00496BD8">
        <w:rPr>
          <w:rFonts w:ascii="Meiryo" w:eastAsia="Meiryo" w:hAnsi="Meiryo" w:cs="Meiryo"/>
          <w:color w:val="333E55"/>
          <w:sz w:val="18"/>
          <w:szCs w:val="18"/>
          <w:lang w:eastAsia="hu-HU"/>
        </w:rPr>
        <w:t xml:space="preserve"> is létesíthető az építési szabályzatban foglalt feltételek szerint. A részleges </w:t>
      </w:r>
      <w:proofErr w:type="spellStart"/>
      <w:r w:rsidRPr="00496BD8">
        <w:rPr>
          <w:rFonts w:ascii="Meiryo" w:eastAsia="Meiryo" w:hAnsi="Meiryo" w:cs="Meiryo"/>
          <w:color w:val="333E55"/>
          <w:sz w:val="18"/>
          <w:szCs w:val="18"/>
          <w:lang w:eastAsia="hu-HU"/>
        </w:rPr>
        <w:t>közművesítettség</w:t>
      </w:r>
      <w:proofErr w:type="spellEnd"/>
      <w:r w:rsidRPr="00496BD8">
        <w:rPr>
          <w:rFonts w:ascii="Meiryo" w:eastAsia="Meiryo" w:hAnsi="Meiryo" w:cs="Meiryo"/>
          <w:color w:val="333E55"/>
          <w:sz w:val="18"/>
          <w:szCs w:val="18"/>
          <w:lang w:eastAsia="hu-HU"/>
        </w:rPr>
        <w:t xml:space="preserve"> kizárólag a vezetékes szennyvízelvezetés hiányára vonatkozik, de a szennyvízcsatornázással egyenértékű szennyvízkezelés minden esetben kötelező.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(2) Ivóvízellátás:</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a) Bármely építési övezetben az épületek </w:t>
      </w:r>
      <w:proofErr w:type="gramStart"/>
      <w:r w:rsidRPr="00496BD8">
        <w:rPr>
          <w:rFonts w:ascii="Meiryo" w:eastAsia="Meiryo" w:hAnsi="Meiryo" w:cs="Meiryo"/>
          <w:color w:val="333E55"/>
          <w:sz w:val="18"/>
          <w:szCs w:val="18"/>
          <w:lang w:eastAsia="hu-HU"/>
        </w:rPr>
        <w:t>kommunális</w:t>
      </w:r>
      <w:proofErr w:type="gramEnd"/>
      <w:r w:rsidRPr="00496BD8">
        <w:rPr>
          <w:rFonts w:ascii="Meiryo" w:eastAsia="Meiryo" w:hAnsi="Meiryo" w:cs="Meiryo"/>
          <w:color w:val="333E55"/>
          <w:sz w:val="18"/>
          <w:szCs w:val="18"/>
          <w:lang w:eastAsia="hu-HU"/>
        </w:rPr>
        <w:t xml:space="preserve"> ivóvízellátása a közüzemi hálózatról, vagy jelen építési szabályzatban meghatározott területeken egyedi fúrt vízkútról történik.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b) Egyedi vízellátás csak a vízügyi hatóság engedélye alapján létesíthető. Településközponti-, lakó- és üdülőterületen a </w:t>
      </w:r>
      <w:proofErr w:type="gramStart"/>
      <w:r w:rsidRPr="00496BD8">
        <w:rPr>
          <w:rFonts w:ascii="Meiryo" w:eastAsia="Meiryo" w:hAnsi="Meiryo" w:cs="Meiryo"/>
          <w:color w:val="333E55"/>
          <w:sz w:val="18"/>
          <w:szCs w:val="18"/>
          <w:lang w:eastAsia="hu-HU"/>
        </w:rPr>
        <w:t>kommunális</w:t>
      </w:r>
      <w:proofErr w:type="gramEnd"/>
      <w:r w:rsidRPr="00496BD8">
        <w:rPr>
          <w:rFonts w:ascii="Meiryo" w:eastAsia="Meiryo" w:hAnsi="Meiryo" w:cs="Meiryo"/>
          <w:color w:val="333E55"/>
          <w:sz w:val="18"/>
          <w:szCs w:val="18"/>
          <w:lang w:eastAsia="hu-HU"/>
        </w:rPr>
        <w:t xml:space="preserve"> ivóvízellátás csak közüzemi hálózatról biztosítható.</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c) Gazdasági területen a </w:t>
      </w:r>
      <w:proofErr w:type="gramStart"/>
      <w:r w:rsidRPr="00496BD8">
        <w:rPr>
          <w:rFonts w:ascii="Meiryo" w:eastAsia="Meiryo" w:hAnsi="Meiryo" w:cs="Meiryo"/>
          <w:color w:val="333E55"/>
          <w:sz w:val="18"/>
          <w:szCs w:val="18"/>
          <w:lang w:eastAsia="hu-HU"/>
        </w:rPr>
        <w:t>kommunális</w:t>
      </w:r>
      <w:proofErr w:type="gramEnd"/>
      <w:r w:rsidRPr="00496BD8">
        <w:rPr>
          <w:rFonts w:ascii="Meiryo" w:eastAsia="Meiryo" w:hAnsi="Meiryo" w:cs="Meiryo"/>
          <w:color w:val="333E55"/>
          <w:sz w:val="18"/>
          <w:szCs w:val="18"/>
          <w:lang w:eastAsia="hu-HU"/>
        </w:rPr>
        <w:t xml:space="preserve"> ivóvízellátás a közüzemi hálózatról biztosítható. Egyedi fúrt kút létesítése is megengedett az előírt feltételek biztosítása esetén.</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d) </w:t>
      </w:r>
      <w:proofErr w:type="gramStart"/>
      <w:r w:rsidRPr="00496BD8">
        <w:rPr>
          <w:rFonts w:ascii="Meiryo" w:eastAsia="Meiryo" w:hAnsi="Meiryo" w:cs="Meiryo"/>
          <w:color w:val="333E55"/>
          <w:sz w:val="18"/>
          <w:szCs w:val="18"/>
          <w:lang w:eastAsia="hu-HU"/>
        </w:rPr>
        <w:t>A</w:t>
      </w:r>
      <w:proofErr w:type="gramEnd"/>
      <w:r w:rsidRPr="00496BD8">
        <w:rPr>
          <w:rFonts w:ascii="Meiryo" w:eastAsia="Meiryo" w:hAnsi="Meiryo" w:cs="Meiryo"/>
          <w:color w:val="333E55"/>
          <w:sz w:val="18"/>
          <w:szCs w:val="18"/>
          <w:lang w:eastAsia="hu-HU"/>
        </w:rPr>
        <w:t xml:space="preserve"> gazdasági területeken jelentkező technológiai vízigény kielégítése minden esetben egyedi elbírálás alá esik. Mezőgazdasági területen az ivóvízellátás közüzemi hálózatról, vagy egyedi vízkútról biztosítható.</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e) Turisztikai erdőterületen az épületek </w:t>
      </w:r>
      <w:proofErr w:type="gramStart"/>
      <w:r w:rsidRPr="00496BD8">
        <w:rPr>
          <w:rFonts w:ascii="Meiryo" w:eastAsia="Meiryo" w:hAnsi="Meiryo" w:cs="Meiryo"/>
          <w:color w:val="333E55"/>
          <w:sz w:val="18"/>
          <w:szCs w:val="18"/>
          <w:lang w:eastAsia="hu-HU"/>
        </w:rPr>
        <w:t>kommunális</w:t>
      </w:r>
      <w:proofErr w:type="gramEnd"/>
      <w:r w:rsidRPr="00496BD8">
        <w:rPr>
          <w:rFonts w:ascii="Meiryo" w:eastAsia="Meiryo" w:hAnsi="Meiryo" w:cs="Meiryo"/>
          <w:color w:val="333E55"/>
          <w:sz w:val="18"/>
          <w:szCs w:val="18"/>
          <w:lang w:eastAsia="hu-HU"/>
        </w:rPr>
        <w:t xml:space="preserve"> vízellátása a közüzemi hálózatról biztosítható.</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(3) Vízbázis védelem:</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a</w:t>
      </w:r>
      <w:proofErr w:type="gramEnd"/>
      <w:r w:rsidRPr="00496BD8">
        <w:rPr>
          <w:rFonts w:ascii="Meiryo" w:eastAsia="Meiryo" w:hAnsi="Meiryo" w:cs="Meiryo"/>
          <w:color w:val="333E55"/>
          <w:sz w:val="18"/>
          <w:szCs w:val="18"/>
          <w:lang w:eastAsia="hu-HU"/>
        </w:rPr>
        <w:t xml:space="preserve">) A belső védőövezetben semmilyen ipari-, mezőgazdasági-, építési-, közlekedési-, vagy a vízadó réteget érintő tevékenység nem végezhető. A belső védőövezet a 266 és a 1135/1 </w:t>
      </w:r>
      <w:proofErr w:type="spellStart"/>
      <w:r w:rsidRPr="00496BD8">
        <w:rPr>
          <w:rFonts w:ascii="Meiryo" w:eastAsia="Meiryo" w:hAnsi="Meiryo" w:cs="Meiryo"/>
          <w:color w:val="333E55"/>
          <w:sz w:val="18"/>
          <w:szCs w:val="18"/>
          <w:lang w:eastAsia="hu-HU"/>
        </w:rPr>
        <w:t>hrsz</w:t>
      </w:r>
      <w:proofErr w:type="spellEnd"/>
      <w:r w:rsidRPr="00496BD8">
        <w:rPr>
          <w:rFonts w:ascii="Meiryo" w:eastAsia="Meiryo" w:hAnsi="Meiryo" w:cs="Meiryo"/>
          <w:color w:val="333E55"/>
          <w:sz w:val="18"/>
          <w:szCs w:val="18"/>
          <w:lang w:eastAsia="hu-HU"/>
        </w:rPr>
        <w:t>-ú földrészletet érinti.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 xml:space="preserve">b) A külső védőövezetben tilosak az alábbi tevékenységek, illetve építmények elhelyezése: lakótelep, új parcellázású üdülőterület, lakóépület csatornázás nélkül, szennyvíztisztító telep, házi szennyvíz szikkasztása, települési folyékony hulladék lerakó létesítése és üzemeltetése, települési hulladéklerakó (nem veszélyes hulladékok lerakása), építési </w:t>
      </w:r>
      <w:r w:rsidRPr="00496BD8">
        <w:rPr>
          <w:rFonts w:ascii="Meiryo" w:eastAsia="Meiryo" w:hAnsi="Meiryo" w:cs="Meiryo"/>
          <w:color w:val="333E55"/>
          <w:sz w:val="18"/>
          <w:szCs w:val="18"/>
          <w:lang w:eastAsia="hu-HU"/>
        </w:rPr>
        <w:lastRenderedPageBreak/>
        <w:t>hulladék lerakása, temető, házikertek, kiskertművelés, erősen mérgező vagy radioaktív anyagok előállítása, feldolgozása, ilyen hulladékok tárolása, lerakása, mérgező anyagok előállítása, feldolgozása, tárolása, ásványolaj- és termékek előállítása,</w:t>
      </w:r>
      <w:proofErr w:type="gramEnd"/>
      <w:r w:rsidRPr="00496BD8">
        <w:rPr>
          <w:rFonts w:ascii="Meiryo" w:eastAsia="Meiryo" w:hAnsi="Meiryo" w:cs="Meiryo"/>
          <w:color w:val="333E55"/>
          <w:sz w:val="18"/>
          <w:szCs w:val="18"/>
          <w:lang w:eastAsia="hu-HU"/>
        </w:rPr>
        <w:t xml:space="preserve"> </w:t>
      </w:r>
      <w:proofErr w:type="gramStart"/>
      <w:r w:rsidRPr="00496BD8">
        <w:rPr>
          <w:rFonts w:ascii="Meiryo" w:eastAsia="Meiryo" w:hAnsi="Meiryo" w:cs="Meiryo"/>
          <w:color w:val="333E55"/>
          <w:sz w:val="18"/>
          <w:szCs w:val="18"/>
          <w:lang w:eastAsia="hu-HU"/>
        </w:rPr>
        <w:t>vezetése, feldolgozása, tárolása, veszélyes hulladéklerakó, veszélyes hulladék üzemi gyűjtő, élelmiszeripari szennyvizek szikkasztása, hulladékaik tárolása, egyéb ipari szennyvízszikkasztás, salak, hamu lerakása, komposztáló telep, önellátást meghaladó állattartás, hígtrágya és trágyalé kijuttatása termőföldre, hígtrágya és trágyalé leürítés, szennyvízöntözés, tisztított szennyvízzel való öntözés, növényvédőszer kijuttatás légi úton, növényvédőszer tárolás és hulladék elhelyezés, szerves- és műtrágya raktározása, tárolása, szennyvíziszap tárolás, szennyvíziszap termőföldön történő elhelyezése,</w:t>
      </w:r>
      <w:proofErr w:type="gramEnd"/>
      <w:r w:rsidRPr="00496BD8">
        <w:rPr>
          <w:rFonts w:ascii="Meiryo" w:eastAsia="Meiryo" w:hAnsi="Meiryo" w:cs="Meiryo"/>
          <w:color w:val="333E55"/>
          <w:sz w:val="18"/>
          <w:szCs w:val="18"/>
          <w:lang w:eastAsia="hu-HU"/>
        </w:rPr>
        <w:t xml:space="preserve"> </w:t>
      </w:r>
      <w:proofErr w:type="gramStart"/>
      <w:r w:rsidRPr="00496BD8">
        <w:rPr>
          <w:rFonts w:ascii="Meiryo" w:eastAsia="Meiryo" w:hAnsi="Meiryo" w:cs="Meiryo"/>
          <w:color w:val="333E55"/>
          <w:sz w:val="18"/>
          <w:szCs w:val="18"/>
          <w:lang w:eastAsia="hu-HU"/>
        </w:rPr>
        <w:t>állathullák</w:t>
      </w:r>
      <w:proofErr w:type="gramEnd"/>
      <w:r w:rsidRPr="00496BD8">
        <w:rPr>
          <w:rFonts w:ascii="Meiryo" w:eastAsia="Meiryo" w:hAnsi="Meiryo" w:cs="Meiryo"/>
          <w:color w:val="333E55"/>
          <w:sz w:val="18"/>
          <w:szCs w:val="18"/>
          <w:lang w:eastAsia="hu-HU"/>
        </w:rPr>
        <w:t xml:space="preserve"> elföldelése, </w:t>
      </w:r>
      <w:proofErr w:type="spellStart"/>
      <w:r w:rsidRPr="00496BD8">
        <w:rPr>
          <w:rFonts w:ascii="Meiryo" w:eastAsia="Meiryo" w:hAnsi="Meiryo" w:cs="Meiryo"/>
          <w:color w:val="333E55"/>
          <w:sz w:val="18"/>
          <w:szCs w:val="18"/>
          <w:lang w:eastAsia="hu-HU"/>
        </w:rPr>
        <w:t>dögkutak</w:t>
      </w:r>
      <w:proofErr w:type="spellEnd"/>
      <w:r w:rsidRPr="00496BD8">
        <w:rPr>
          <w:rFonts w:ascii="Meiryo" w:eastAsia="Meiryo" w:hAnsi="Meiryo" w:cs="Meiryo"/>
          <w:color w:val="333E55"/>
          <w:sz w:val="18"/>
          <w:szCs w:val="18"/>
          <w:lang w:eastAsia="hu-HU"/>
        </w:rPr>
        <w:t xml:space="preserve"> létesítése és működtetése, haltenyésztés, haletetés, egyéb út, vasút, gépkocsi parkoló, üzemanyagtöltő állomás, gépkocsi mosó, javítóműhely, sódepónia, bányászat, a fedő vagy vízvezető réteget érintő egyéb tevékenység. Új létesítménynél, tevékenységnél tilos, meglévőnél környezetvédelmi felülvizsgálat, vagy környezeti hatásvizsgálat eredményétől függően megengedhető: lakó- vagy irodaépület csatornázással, szennyvízcsatorna átvezetése, sátorozás, fürdés, sportpálya, mérgező anyagokkal nem dolgozó üzemek, megfelelő szennyvízelvezetéssel autópálya, autóút vízzáróan burkolt csapadékvíz elvezető rendszerrel, egyéb út vízzáróan burkolt csapadékvíz elvezető rendszerrel. Új vagy meglévő létesítménynél, tevékenységnél a környezetvédelmi felülvizsgálat, vagy környezeti hatásvizsgálat, illetve az ezeknek megfelelő tartalmú egyedi vizsgálat eredményétől függően. Nagykapornak területén a kijelölt külső védőterületre vonatkozó korlátozások az alábbi ingatlanokat érinti: 257, 258, 259, 264, 265, 267, 268, 1135/3, 260, 262 </w:t>
      </w:r>
      <w:proofErr w:type="spellStart"/>
      <w:r w:rsidRPr="00496BD8">
        <w:rPr>
          <w:rFonts w:ascii="Meiryo" w:eastAsia="Meiryo" w:hAnsi="Meiryo" w:cs="Meiryo"/>
          <w:color w:val="333E55"/>
          <w:sz w:val="18"/>
          <w:szCs w:val="18"/>
          <w:lang w:eastAsia="hu-HU"/>
        </w:rPr>
        <w:t>hrsz</w:t>
      </w:r>
      <w:proofErr w:type="spellEnd"/>
      <w:r w:rsidRPr="00496BD8">
        <w:rPr>
          <w:rFonts w:ascii="Meiryo" w:eastAsia="Meiryo" w:hAnsi="Meiryo" w:cs="Meiryo"/>
          <w:color w:val="333E55"/>
          <w:sz w:val="18"/>
          <w:szCs w:val="18"/>
          <w:lang w:eastAsia="hu-HU"/>
        </w:rPr>
        <w:t>-ú ingatlanok.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c) A hidrogeológiai “A” védőövezetben tilosak az alábbi tevékenységek, illetve építmények elhelyezése: lakótelep, új parcellázású üdülőterület, települési folyékony hulladék lerakó létesítése és üzemeltetése, települési hulladéklerakó (nem veszélyes hulladékok lerakása), erősen mérgező vagy radioaktív anyagok előállítása, feldolgozása, ilyen hulladékok tárolása, lerakása, mérgező anyagok előállítása, feldolgozása, tárolása, veszélyes hulladék ártalmatlanító, veszélyes hulladéklerakó, élelmiszeripari szennyvizek szikkasztása, hulladékaik tárolása, egyéb ipari szennyvízszikkasztás, hígtrágya és</w:t>
      </w:r>
      <w:proofErr w:type="gramEnd"/>
      <w:r w:rsidRPr="00496BD8">
        <w:rPr>
          <w:rFonts w:ascii="Meiryo" w:eastAsia="Meiryo" w:hAnsi="Meiryo" w:cs="Meiryo"/>
          <w:color w:val="333E55"/>
          <w:sz w:val="18"/>
          <w:szCs w:val="18"/>
          <w:lang w:eastAsia="hu-HU"/>
        </w:rPr>
        <w:t xml:space="preserve"> </w:t>
      </w:r>
      <w:proofErr w:type="gramStart"/>
      <w:r w:rsidRPr="00496BD8">
        <w:rPr>
          <w:rFonts w:ascii="Meiryo" w:eastAsia="Meiryo" w:hAnsi="Meiryo" w:cs="Meiryo"/>
          <w:color w:val="333E55"/>
          <w:sz w:val="18"/>
          <w:szCs w:val="18"/>
          <w:lang w:eastAsia="hu-HU"/>
        </w:rPr>
        <w:t>trágyalé</w:t>
      </w:r>
      <w:proofErr w:type="gramEnd"/>
      <w:r w:rsidRPr="00496BD8">
        <w:rPr>
          <w:rFonts w:ascii="Meiryo" w:eastAsia="Meiryo" w:hAnsi="Meiryo" w:cs="Meiryo"/>
          <w:color w:val="333E55"/>
          <w:sz w:val="18"/>
          <w:szCs w:val="18"/>
          <w:lang w:eastAsia="hu-HU"/>
        </w:rPr>
        <w:t xml:space="preserve"> kijuttatása termőföldre, hígtrágya és trágyalé leürítés, szennyvízöntözés, növényvédőszer kijuttatás légi úton, növényvédőszer tárolás és hulladék elhelyezés, növényvédőszerek tárolása, és hulladék elhelyezés, állathullák elföldelése, </w:t>
      </w:r>
      <w:proofErr w:type="spellStart"/>
      <w:r w:rsidRPr="00496BD8">
        <w:rPr>
          <w:rFonts w:ascii="Meiryo" w:eastAsia="Meiryo" w:hAnsi="Meiryo" w:cs="Meiryo"/>
          <w:color w:val="333E55"/>
          <w:sz w:val="18"/>
          <w:szCs w:val="18"/>
          <w:lang w:eastAsia="hu-HU"/>
        </w:rPr>
        <w:t>dögkutak</w:t>
      </w:r>
      <w:proofErr w:type="spellEnd"/>
      <w:r w:rsidRPr="00496BD8">
        <w:rPr>
          <w:rFonts w:ascii="Meiryo" w:eastAsia="Meiryo" w:hAnsi="Meiryo" w:cs="Meiryo"/>
          <w:color w:val="333E55"/>
          <w:sz w:val="18"/>
          <w:szCs w:val="18"/>
          <w:lang w:eastAsia="hu-HU"/>
        </w:rPr>
        <w:t xml:space="preserve"> létesítése és működtetése. Új létesítménynél, tevékenységnél tilos, a meglévőknél a környezetvédelmi felülvizsgálat vagy a környezeti hatásvizsgálat eredményétől függően megengedhető: lakóépület csatornázás nélkül, temető, ásványolaj- és termékek előállítása, vezetése, feldolgozása, tárolása, veszélyes hulladék üzemi gyűjtő, komposztáló telep, önellátást meghaladó állattartás, szerves és műtrágya raktározása, tárolása, szennyvíziszap tárolás, szennyvíziszap termőföldön történő elhelyezés, egyéb út, üzemanyagtöltő állomás, bányászat. </w:t>
      </w:r>
      <w:proofErr w:type="gramStart"/>
      <w:r w:rsidRPr="00496BD8">
        <w:rPr>
          <w:rFonts w:ascii="Meiryo" w:eastAsia="Meiryo" w:hAnsi="Meiryo" w:cs="Meiryo"/>
          <w:color w:val="333E55"/>
          <w:sz w:val="18"/>
          <w:szCs w:val="18"/>
          <w:lang w:eastAsia="hu-HU"/>
        </w:rPr>
        <w:t>Új vagy meglévő létesítménynél, tevékenységnél a környezeti hatásvizsgálat, illetve a környezetvédelmi felülvizsgálat, vagy az ezeknek megfelelő tartalmú egyedi vizsgálat eredményétől függően megengedhető: szennyvízcsatorna átvezetés, szennyvíztisztító telep, házi szennyvíz szikkasztása, építési hulladék lerakása, házi kertek, kiskertművelés, mérgező anyagokkal nem dolgozó üzemek, megfelelő szennyvízelvezetéssel, salak, hamu lerakása, növénytermesztés, legeltetés, háziállattartás, szerves- és műtrágyázás, tisztított szennyvízzel való öntözés, növényvédő szerek alkalmazása, haltenyésztés, haletetés,</w:t>
      </w:r>
      <w:proofErr w:type="gramEnd"/>
      <w:r w:rsidRPr="00496BD8">
        <w:rPr>
          <w:rFonts w:ascii="Meiryo" w:eastAsia="Meiryo" w:hAnsi="Meiryo" w:cs="Meiryo"/>
          <w:color w:val="333E55"/>
          <w:sz w:val="18"/>
          <w:szCs w:val="18"/>
          <w:lang w:eastAsia="hu-HU"/>
        </w:rPr>
        <w:t xml:space="preserve"> </w:t>
      </w:r>
      <w:proofErr w:type="gramStart"/>
      <w:r w:rsidRPr="00496BD8">
        <w:rPr>
          <w:rFonts w:ascii="Meiryo" w:eastAsia="Meiryo" w:hAnsi="Meiryo" w:cs="Meiryo"/>
          <w:color w:val="333E55"/>
          <w:sz w:val="18"/>
          <w:szCs w:val="18"/>
          <w:lang w:eastAsia="hu-HU"/>
        </w:rPr>
        <w:t>autópálya</w:t>
      </w:r>
      <w:proofErr w:type="gramEnd"/>
      <w:r w:rsidRPr="00496BD8">
        <w:rPr>
          <w:rFonts w:ascii="Meiryo" w:eastAsia="Meiryo" w:hAnsi="Meiryo" w:cs="Meiryo"/>
          <w:color w:val="333E55"/>
          <w:sz w:val="18"/>
          <w:szCs w:val="18"/>
          <w:lang w:eastAsia="hu-HU"/>
        </w:rPr>
        <w:t xml:space="preserve">, autóút vízzáróan burkolt csapadékvíz árokrendszerrel, vasút, gépkocsi parkoló, gépkocsi mosó, javítóműhely, só-depónia, fúrás, új kút létesítése, a fedő vagy vízvezető réteget érintő egyéb tevékenység. </w:t>
      </w:r>
      <w:proofErr w:type="gramStart"/>
      <w:r w:rsidRPr="00496BD8">
        <w:rPr>
          <w:rFonts w:ascii="Meiryo" w:eastAsia="Meiryo" w:hAnsi="Meiryo" w:cs="Meiryo"/>
          <w:color w:val="333E55"/>
          <w:sz w:val="18"/>
          <w:szCs w:val="18"/>
          <w:lang w:eastAsia="hu-HU"/>
        </w:rPr>
        <w:t xml:space="preserve">Nagykapornak területén a kijelölt “A” védőterületre vonatkozó korlátozások az alábbi ingatlanokat érintik: 261, 263, 270, 271, 272/1, 272/2, 276, 277, 278, 279, 282/2, 1135/2, 1136/1, 1136/2, 1137, 1139, 1254, 1255, 1256, 1257, 1258, 247, 248, 249, 250, 252, 251, 253, 254, 255, 256, </w:t>
      </w:r>
      <w:proofErr w:type="spellStart"/>
      <w:r w:rsidRPr="00496BD8">
        <w:rPr>
          <w:rFonts w:ascii="Meiryo" w:eastAsia="Meiryo" w:hAnsi="Meiryo" w:cs="Meiryo"/>
          <w:color w:val="333E55"/>
          <w:sz w:val="18"/>
          <w:szCs w:val="18"/>
          <w:lang w:eastAsia="hu-HU"/>
        </w:rPr>
        <w:t>hrsz</w:t>
      </w:r>
      <w:proofErr w:type="spellEnd"/>
      <w:r w:rsidRPr="00496BD8">
        <w:rPr>
          <w:rFonts w:ascii="Meiryo" w:eastAsia="Meiryo" w:hAnsi="Meiryo" w:cs="Meiryo"/>
          <w:color w:val="333E55"/>
          <w:sz w:val="18"/>
          <w:szCs w:val="18"/>
          <w:lang w:eastAsia="hu-HU"/>
        </w:rPr>
        <w:t>-ú ingatlanok.</w:t>
      </w:r>
      <w:proofErr w:type="gramEnd"/>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d) A hidrogeológiai “B” védőövezetben tilosak az alábbi tevékenységek, illetve építmények elhelyezése: erősen mérgező vagy radioaktív anyagok előállítása, feldolgozása, ilyen hulladékok tárolása, lerakása, veszélyes </w:t>
      </w:r>
      <w:proofErr w:type="gramStart"/>
      <w:r w:rsidRPr="00496BD8">
        <w:rPr>
          <w:rFonts w:ascii="Meiryo" w:eastAsia="Meiryo" w:hAnsi="Meiryo" w:cs="Meiryo"/>
          <w:color w:val="333E55"/>
          <w:sz w:val="18"/>
          <w:szCs w:val="18"/>
          <w:lang w:eastAsia="hu-HU"/>
        </w:rPr>
        <w:t>hulladék lerakó</w:t>
      </w:r>
      <w:proofErr w:type="gramEnd"/>
      <w:r w:rsidRPr="00496BD8">
        <w:rPr>
          <w:rFonts w:ascii="Meiryo" w:eastAsia="Meiryo" w:hAnsi="Meiryo" w:cs="Meiryo"/>
          <w:color w:val="333E55"/>
          <w:sz w:val="18"/>
          <w:szCs w:val="18"/>
          <w:lang w:eastAsia="hu-HU"/>
        </w:rPr>
        <w:t xml:space="preserve">, egyéb ipari szennyvíz szikkasztása, hígtrágya és trágyalé leürítése. Új létesítménynél, tevékenységnél tilos, a meglévőknél a környezetvédelmi felülvizsgálat vagy a környezeti hatásvizsgálat eredményétől függően megengedhető: települési folyékony hulladék lerakó létesítése és üzemeltetése, veszélyes hulladék-ártalmatlanító, növényvédőszer tárolás és raktározás. </w:t>
      </w:r>
      <w:proofErr w:type="gramStart"/>
      <w:r w:rsidRPr="00496BD8">
        <w:rPr>
          <w:rFonts w:ascii="Meiryo" w:eastAsia="Meiryo" w:hAnsi="Meiryo" w:cs="Meiryo"/>
          <w:color w:val="333E55"/>
          <w:sz w:val="18"/>
          <w:szCs w:val="18"/>
          <w:lang w:eastAsia="hu-HU"/>
        </w:rPr>
        <w:t>Új vagy meglévő létesítménynél, tevékenységnél a környezeti hatásvizsgálat, illetve a környezetvédelmi felülvizsgálat, vagy az ezeknek megfelelő tartalmú egyedi vizsgálat eredményétől függően megengedhető: lakótelep, új parcellázás üdülőterület kialakítása, lakóépület csatornázás nélkül, házi szennyvíz szikkasztása, települési hulladéklerakó (nem veszélyes hulladékok lerakása), házikertek, kiskertművelés, mérgező anyagok előállítása, feldolgozása, tárolása, ásványolaj- és termékek előállítása, vezetése, feldolgozása, tárolása, veszélyes hulladék üzemi gyűjtő, élelmiszeripari szennyvizek szikkasztása,</w:t>
      </w:r>
      <w:proofErr w:type="gramEnd"/>
      <w:r w:rsidRPr="00496BD8">
        <w:rPr>
          <w:rFonts w:ascii="Meiryo" w:eastAsia="Meiryo" w:hAnsi="Meiryo" w:cs="Meiryo"/>
          <w:color w:val="333E55"/>
          <w:sz w:val="18"/>
          <w:szCs w:val="18"/>
          <w:lang w:eastAsia="hu-HU"/>
        </w:rPr>
        <w:t xml:space="preserve"> </w:t>
      </w:r>
      <w:proofErr w:type="gramStart"/>
      <w:r w:rsidRPr="00496BD8">
        <w:rPr>
          <w:rFonts w:ascii="Meiryo" w:eastAsia="Meiryo" w:hAnsi="Meiryo" w:cs="Meiryo"/>
          <w:color w:val="333E55"/>
          <w:sz w:val="18"/>
          <w:szCs w:val="18"/>
          <w:lang w:eastAsia="hu-HU"/>
        </w:rPr>
        <w:t>hulladékaik</w:t>
      </w:r>
      <w:proofErr w:type="gramEnd"/>
      <w:r w:rsidRPr="00496BD8">
        <w:rPr>
          <w:rFonts w:ascii="Meiryo" w:eastAsia="Meiryo" w:hAnsi="Meiryo" w:cs="Meiryo"/>
          <w:color w:val="333E55"/>
          <w:sz w:val="18"/>
          <w:szCs w:val="18"/>
          <w:lang w:eastAsia="hu-HU"/>
        </w:rPr>
        <w:t xml:space="preserve"> tárolása, salak, hamu lerakása, növénytermesztés, komposztáló telep, önellátást meghaladó állattartás, műtrágyázás, hígtrágya és trágyalé kijuttatása termőföldre, szennyvízöntözés, növényvédőszerek alkalmazása, növényvédőszeres eszközök mosása, hulladékvizek elhelyezése, szerves- és műtrágya raktározása, tárolása, szennyvíziszap tárolás, szennyvíziszap termőföldön történő elhelyezés, haltenyésztés, haletetés, üzemanyagtöltő állomás, bányászat, fúrás, új kút létesítése, a fedő vagy vízadó </w:t>
      </w:r>
      <w:r w:rsidRPr="00496BD8">
        <w:rPr>
          <w:rFonts w:ascii="Meiryo" w:eastAsia="Meiryo" w:hAnsi="Meiryo" w:cs="Meiryo"/>
          <w:color w:val="333E55"/>
          <w:sz w:val="18"/>
          <w:szCs w:val="18"/>
          <w:lang w:eastAsia="hu-HU"/>
        </w:rPr>
        <w:lastRenderedPageBreak/>
        <w:t xml:space="preserve">réteget érintő egyéb tevékenység. </w:t>
      </w:r>
      <w:proofErr w:type="gramStart"/>
      <w:r w:rsidRPr="00496BD8">
        <w:rPr>
          <w:rFonts w:ascii="Meiryo" w:eastAsia="Meiryo" w:hAnsi="Meiryo" w:cs="Meiryo"/>
          <w:color w:val="333E55"/>
          <w:sz w:val="18"/>
          <w:szCs w:val="18"/>
          <w:lang w:eastAsia="hu-HU"/>
        </w:rPr>
        <w:t xml:space="preserve">Nagykapornak területén a kijelölt “B” védőterületre vonatkozó korlátozások az alábbi ingatlanokat érinti: 281, 282/1, 282/5, 282/6, 1250/1, 1250/2, 1251, 1252, 1253, 1249, 1248, 1247, 1246, 1245, 1244, 1243, 1242, 1241, 1240, 1239, 1238, 1270, 1269, 1259/6, 1259/5, 1259/4, 1147/1, 1140, 1268, 1266, 1267, 1264, 1263/1, 1263/2, 1262, 1261, 1260/1, 1260/2, 1259/1, 1142, 1141, 1138/2, 1138/1, 275, 274, 273, 246, 245, 244, 243, 242, 1143 </w:t>
      </w:r>
      <w:proofErr w:type="spellStart"/>
      <w:r w:rsidRPr="00496BD8">
        <w:rPr>
          <w:rFonts w:ascii="Meiryo" w:eastAsia="Meiryo" w:hAnsi="Meiryo" w:cs="Meiryo"/>
          <w:color w:val="333E55"/>
          <w:sz w:val="18"/>
          <w:szCs w:val="18"/>
          <w:lang w:eastAsia="hu-HU"/>
        </w:rPr>
        <w:t>hrsz</w:t>
      </w:r>
      <w:proofErr w:type="spellEnd"/>
      <w:r w:rsidRPr="00496BD8">
        <w:rPr>
          <w:rFonts w:ascii="Meiryo" w:eastAsia="Meiryo" w:hAnsi="Meiryo" w:cs="Meiryo"/>
          <w:color w:val="333E55"/>
          <w:sz w:val="18"/>
          <w:szCs w:val="18"/>
          <w:lang w:eastAsia="hu-HU"/>
        </w:rPr>
        <w:t>-ú ingatlanok.</w:t>
      </w:r>
      <w:proofErr w:type="gramEnd"/>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(4) Szennyvízelhelyezés:</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a) Bármely építési övezetben, amennyiben az épületek használata során </w:t>
      </w:r>
      <w:proofErr w:type="gramStart"/>
      <w:r w:rsidRPr="00496BD8">
        <w:rPr>
          <w:rFonts w:ascii="Meiryo" w:eastAsia="Meiryo" w:hAnsi="Meiryo" w:cs="Meiryo"/>
          <w:color w:val="333E55"/>
          <w:sz w:val="18"/>
          <w:szCs w:val="18"/>
          <w:lang w:eastAsia="hu-HU"/>
        </w:rPr>
        <w:t>kommunális</w:t>
      </w:r>
      <w:proofErr w:type="gramEnd"/>
      <w:r w:rsidRPr="00496BD8">
        <w:rPr>
          <w:rFonts w:ascii="Meiryo" w:eastAsia="Meiryo" w:hAnsi="Meiryo" w:cs="Meiryo"/>
          <w:color w:val="333E55"/>
          <w:sz w:val="18"/>
          <w:szCs w:val="18"/>
          <w:lang w:eastAsia="hu-HU"/>
        </w:rPr>
        <w:t xml:space="preserve">, vagy egyéb szennyvíz keletkezik az épület tulajdonosa köteles annak ártalommentes elhelyezéséről gondoskodni. Meglévő közüzemi szennyvízelvezető hálózat esetén a </w:t>
      </w:r>
      <w:proofErr w:type="gramStart"/>
      <w:r w:rsidRPr="00496BD8">
        <w:rPr>
          <w:rFonts w:ascii="Meiryo" w:eastAsia="Meiryo" w:hAnsi="Meiryo" w:cs="Meiryo"/>
          <w:color w:val="333E55"/>
          <w:sz w:val="18"/>
          <w:szCs w:val="18"/>
          <w:lang w:eastAsia="hu-HU"/>
        </w:rPr>
        <w:t>kommunális</w:t>
      </w:r>
      <w:proofErr w:type="gramEnd"/>
      <w:r w:rsidRPr="00496BD8">
        <w:rPr>
          <w:rFonts w:ascii="Meiryo" w:eastAsia="Meiryo" w:hAnsi="Meiryo" w:cs="Meiryo"/>
          <w:color w:val="333E55"/>
          <w:sz w:val="18"/>
          <w:szCs w:val="18"/>
          <w:lang w:eastAsia="hu-HU"/>
        </w:rPr>
        <w:t xml:space="preserve"> szennyvíz elvezetése csak ennek igénybevételével történhet. </w:t>
      </w:r>
      <w:proofErr w:type="gramStart"/>
      <w:r w:rsidRPr="00496BD8">
        <w:rPr>
          <w:rFonts w:ascii="Meiryo" w:eastAsia="Meiryo" w:hAnsi="Meiryo" w:cs="Meiryo"/>
          <w:color w:val="333E55"/>
          <w:sz w:val="18"/>
          <w:szCs w:val="18"/>
          <w:lang w:eastAsia="hu-HU"/>
        </w:rPr>
        <w:t xml:space="preserve">A közcsatornába vezetett szennyvíz minőségi paraméterei nem haladhatják meg az érvényben lévő jogszabály előírt </w:t>
      </w:r>
      <w:proofErr w:type="spellStart"/>
      <w:r w:rsidRPr="00496BD8">
        <w:rPr>
          <w:rFonts w:ascii="Meiryo" w:eastAsia="Meiryo" w:hAnsi="Meiryo" w:cs="Meiryo"/>
          <w:color w:val="333E55"/>
          <w:sz w:val="18"/>
          <w:szCs w:val="18"/>
          <w:lang w:eastAsia="hu-HU"/>
        </w:rPr>
        <w:t>határértékeket.Amennyiben</w:t>
      </w:r>
      <w:proofErr w:type="spellEnd"/>
      <w:r w:rsidRPr="00496BD8">
        <w:rPr>
          <w:rFonts w:ascii="Meiryo" w:eastAsia="Meiryo" w:hAnsi="Meiryo" w:cs="Meiryo"/>
          <w:color w:val="333E55"/>
          <w:sz w:val="18"/>
          <w:szCs w:val="18"/>
          <w:lang w:eastAsia="hu-HU"/>
        </w:rPr>
        <w:t xml:space="preserve"> az építési terület közüzemi szennyvízcsatlakozása nem biztosítható, úgy a vonatkozó jogszabály szerint a közüzemi szennyvízcsatornázással egyenértékű egyedi szennyvízelhelyezési kislétesítmények - mint zárt szennyvízgyűjtő, egyedi szennyvíztisztító kisberendezés, egyedi szennyvízelhelyezési kisberendezés - is </w:t>
      </w:r>
      <w:proofErr w:type="spellStart"/>
      <w:r w:rsidRPr="00496BD8">
        <w:rPr>
          <w:rFonts w:ascii="Meiryo" w:eastAsia="Meiryo" w:hAnsi="Meiryo" w:cs="Meiryo"/>
          <w:color w:val="333E55"/>
          <w:sz w:val="18"/>
          <w:szCs w:val="18"/>
          <w:lang w:eastAsia="hu-HU"/>
        </w:rPr>
        <w:t>telepíthetőek</w:t>
      </w:r>
      <w:proofErr w:type="spellEnd"/>
      <w:r w:rsidRPr="00496BD8">
        <w:rPr>
          <w:rFonts w:ascii="Meiryo" w:eastAsia="Meiryo" w:hAnsi="Meiryo" w:cs="Meiryo"/>
          <w:color w:val="333E55"/>
          <w:sz w:val="18"/>
          <w:szCs w:val="18"/>
          <w:lang w:eastAsia="hu-HU"/>
        </w:rPr>
        <w:t xml:space="preserve"> a jelen építési szabályzatban meghatározott </w:t>
      </w:r>
      <w:proofErr w:type="spellStart"/>
      <w:r w:rsidRPr="00496BD8">
        <w:rPr>
          <w:rFonts w:ascii="Meiryo" w:eastAsia="Meiryo" w:hAnsi="Meiryo" w:cs="Meiryo"/>
          <w:color w:val="333E55"/>
          <w:sz w:val="18"/>
          <w:szCs w:val="18"/>
          <w:lang w:eastAsia="hu-HU"/>
        </w:rPr>
        <w:t>területeken.A</w:t>
      </w:r>
      <w:proofErr w:type="spellEnd"/>
      <w:r w:rsidRPr="00496BD8">
        <w:rPr>
          <w:rFonts w:ascii="Meiryo" w:eastAsia="Meiryo" w:hAnsi="Meiryo" w:cs="Meiryo"/>
          <w:color w:val="333E55"/>
          <w:sz w:val="18"/>
          <w:szCs w:val="18"/>
          <w:lang w:eastAsia="hu-HU"/>
        </w:rPr>
        <w:t xml:space="preserve"> tulajdonos kötelezettsége a zárt gyűjtő folyamatos vízzáróságáról és a gyűjtött</w:t>
      </w:r>
      <w:proofErr w:type="gramEnd"/>
      <w:r w:rsidRPr="00496BD8">
        <w:rPr>
          <w:rFonts w:ascii="Meiryo" w:eastAsia="Meiryo" w:hAnsi="Meiryo" w:cs="Meiryo"/>
          <w:color w:val="333E55"/>
          <w:sz w:val="18"/>
          <w:szCs w:val="18"/>
          <w:lang w:eastAsia="hu-HU"/>
        </w:rPr>
        <w:t xml:space="preserve"> </w:t>
      </w:r>
      <w:proofErr w:type="gramStart"/>
      <w:r w:rsidRPr="00496BD8">
        <w:rPr>
          <w:rFonts w:ascii="Meiryo" w:eastAsia="Meiryo" w:hAnsi="Meiryo" w:cs="Meiryo"/>
          <w:color w:val="333E55"/>
          <w:sz w:val="18"/>
          <w:szCs w:val="18"/>
          <w:lang w:eastAsia="hu-HU"/>
        </w:rPr>
        <w:t>szennyvíz</w:t>
      </w:r>
      <w:proofErr w:type="gramEnd"/>
      <w:r w:rsidRPr="00496BD8">
        <w:rPr>
          <w:rFonts w:ascii="Meiryo" w:eastAsia="Meiryo" w:hAnsi="Meiryo" w:cs="Meiryo"/>
          <w:color w:val="333E55"/>
          <w:sz w:val="18"/>
          <w:szCs w:val="18"/>
          <w:lang w:eastAsia="hu-HU"/>
        </w:rPr>
        <w:t xml:space="preserve"> előírások szerinti elszállíttatásáról gondoskodni.</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b) Lakó területen a </w:t>
      </w:r>
      <w:proofErr w:type="gramStart"/>
      <w:r w:rsidRPr="00496BD8">
        <w:rPr>
          <w:rFonts w:ascii="Meiryo" w:eastAsia="Meiryo" w:hAnsi="Meiryo" w:cs="Meiryo"/>
          <w:color w:val="333E55"/>
          <w:sz w:val="18"/>
          <w:szCs w:val="18"/>
          <w:lang w:eastAsia="hu-HU"/>
        </w:rPr>
        <w:t>kommunális</w:t>
      </w:r>
      <w:proofErr w:type="gramEnd"/>
      <w:r w:rsidRPr="00496BD8">
        <w:rPr>
          <w:rFonts w:ascii="Meiryo" w:eastAsia="Meiryo" w:hAnsi="Meiryo" w:cs="Meiryo"/>
          <w:color w:val="333E55"/>
          <w:sz w:val="18"/>
          <w:szCs w:val="18"/>
          <w:lang w:eastAsia="hu-HU"/>
        </w:rPr>
        <w:t xml:space="preserve"> szennyvízelvezetés kizárólag a közüzemi hálózatról biztosítható.</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c) Településközponti vegyes területen a szennyvízelvezetés kizárólag a közüzemi hálózaton történhet.</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c) Gazdasági területen a </w:t>
      </w:r>
      <w:proofErr w:type="gramStart"/>
      <w:r w:rsidRPr="00496BD8">
        <w:rPr>
          <w:rFonts w:ascii="Meiryo" w:eastAsia="Meiryo" w:hAnsi="Meiryo" w:cs="Meiryo"/>
          <w:color w:val="333E55"/>
          <w:sz w:val="18"/>
          <w:szCs w:val="18"/>
          <w:lang w:eastAsia="hu-HU"/>
        </w:rPr>
        <w:t>kommunális</w:t>
      </w:r>
      <w:proofErr w:type="gramEnd"/>
      <w:r w:rsidRPr="00496BD8">
        <w:rPr>
          <w:rFonts w:ascii="Meiryo" w:eastAsia="Meiryo" w:hAnsi="Meiryo" w:cs="Meiryo"/>
          <w:color w:val="333E55"/>
          <w:sz w:val="18"/>
          <w:szCs w:val="18"/>
          <w:lang w:eastAsia="hu-HU"/>
        </w:rPr>
        <w:t xml:space="preserve"> szennyvízelvezetés a közüzemi hálózatról biztosítható. Amennyiben a terület nem rendelkezik közüzemi szennyvízelvezetéssel, egyedi szennyvíztisztító vagy szennyvízelhelyező kislétesítmények is </w:t>
      </w:r>
      <w:proofErr w:type="spellStart"/>
      <w:r w:rsidRPr="00496BD8">
        <w:rPr>
          <w:rFonts w:ascii="Meiryo" w:eastAsia="Meiryo" w:hAnsi="Meiryo" w:cs="Meiryo"/>
          <w:color w:val="333E55"/>
          <w:sz w:val="18"/>
          <w:szCs w:val="18"/>
          <w:lang w:eastAsia="hu-HU"/>
        </w:rPr>
        <w:t>telepíthetőek</w:t>
      </w:r>
      <w:proofErr w:type="spellEnd"/>
      <w:r w:rsidRPr="00496BD8">
        <w:rPr>
          <w:rFonts w:ascii="Meiryo" w:eastAsia="Meiryo" w:hAnsi="Meiryo" w:cs="Meiryo"/>
          <w:color w:val="333E55"/>
          <w:sz w:val="18"/>
          <w:szCs w:val="18"/>
          <w:lang w:eastAsia="hu-HU"/>
        </w:rPr>
        <w:t>. Zárt gyűjtő a gazdasági területen megengedett. A gazdasági területeken jelentkező technológiai szennyvíz esetében a közcsatornába vezethető szennyvíz minőségi paramétereit meghaladó mértékű szennyezettség esetén előtisztító kiépítése szükséges.</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e</w:t>
      </w:r>
      <w:proofErr w:type="gramEnd"/>
      <w:r w:rsidRPr="00496BD8">
        <w:rPr>
          <w:rFonts w:ascii="Meiryo" w:eastAsia="Meiryo" w:hAnsi="Meiryo" w:cs="Meiryo"/>
          <w:color w:val="333E55"/>
          <w:sz w:val="18"/>
          <w:szCs w:val="18"/>
          <w:lang w:eastAsia="hu-HU"/>
        </w:rPr>
        <w:t>) Mezőgazdasági területen zárt szennyvízgyűjtő és egyedi szennyvíztisztító kisberendezés akkor létesíthető, amennyiben közüzemi szennyvízelvezető hálózat nem áll rendelkezésre.</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 xml:space="preserve">f) Turisztikai erdőterületen a </w:t>
      </w:r>
      <w:proofErr w:type="gramStart"/>
      <w:r w:rsidRPr="00496BD8">
        <w:rPr>
          <w:rFonts w:ascii="Meiryo" w:eastAsia="Meiryo" w:hAnsi="Meiryo" w:cs="Meiryo"/>
          <w:color w:val="333E55"/>
          <w:sz w:val="18"/>
          <w:szCs w:val="18"/>
          <w:lang w:eastAsia="hu-HU"/>
        </w:rPr>
        <w:t>kommunális</w:t>
      </w:r>
      <w:proofErr w:type="gramEnd"/>
      <w:r w:rsidRPr="00496BD8">
        <w:rPr>
          <w:rFonts w:ascii="Meiryo" w:eastAsia="Meiryo" w:hAnsi="Meiryo" w:cs="Meiryo"/>
          <w:color w:val="333E55"/>
          <w:sz w:val="18"/>
          <w:szCs w:val="18"/>
          <w:lang w:eastAsia="hu-HU"/>
        </w:rPr>
        <w:t xml:space="preserve"> szennyvízelvezetés a közüzemi hálózatról biztosítható. Amennyiben a terület nem rendelkezik közüzemi szennyvízelvezetéssel, egyedi szennyvíztisztító vagy szennyvízelhelyező kislétesítmény a környezeti hatásvizsgálat, illetve a környezetvédelmi felülvizsgálat, illetve az ezeknek megfelelő tartalmú egyedi kockázatértékelési vizsgálat eredményétől függően megengedhető.</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(5) Gáz és kőolajüzemű létesítmények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proofErr w:type="gramStart"/>
      <w:r w:rsidRPr="00496BD8">
        <w:rPr>
          <w:rFonts w:ascii="Meiryo" w:eastAsia="Meiryo" w:hAnsi="Meiryo" w:cs="Meiryo"/>
          <w:color w:val="333E55"/>
          <w:sz w:val="18"/>
          <w:szCs w:val="18"/>
          <w:lang w:eastAsia="hu-HU"/>
        </w:rPr>
        <w:t xml:space="preserve">a) Szénhidrogéneket szállító vezetékek biztonsági övezetén belül tilos: minden építési tevékenység, a tűzrakás, illetve anyagok égetése /pl. tarlóégetés),a bányaművelés, a vezeték állagát veszélyeztető maró- és tűzveszélyes anyagok kiöntése, kiszórása zagytér létesítése, a robbantás, valamint a biztonsági övezeten belül tilos: 15-15 m távolságon belül </w:t>
      </w:r>
      <w:proofErr w:type="spellStart"/>
      <w:r w:rsidRPr="00496BD8">
        <w:rPr>
          <w:rFonts w:ascii="Meiryo" w:eastAsia="Meiryo" w:hAnsi="Meiryo" w:cs="Meiryo"/>
          <w:color w:val="333E55"/>
          <w:sz w:val="18"/>
          <w:szCs w:val="18"/>
          <w:lang w:eastAsia="hu-HU"/>
        </w:rPr>
        <w:t>árasztásos</w:t>
      </w:r>
      <w:proofErr w:type="spellEnd"/>
      <w:r w:rsidRPr="00496BD8">
        <w:rPr>
          <w:rFonts w:ascii="Meiryo" w:eastAsia="Meiryo" w:hAnsi="Meiryo" w:cs="Meiryo"/>
          <w:color w:val="333E55"/>
          <w:sz w:val="18"/>
          <w:szCs w:val="18"/>
          <w:lang w:eastAsia="hu-HU"/>
        </w:rPr>
        <w:t xml:space="preserve"> öntözés, rizstelep, halastó, víztározó létesítése, 5-5 m távolságon belül fák ültetése, szőlő és egyéb kordonok elhelyezése, 50 cm-</w:t>
      </w:r>
      <w:proofErr w:type="spellStart"/>
      <w:r w:rsidRPr="00496BD8">
        <w:rPr>
          <w:rFonts w:ascii="Meiryo" w:eastAsia="Meiryo" w:hAnsi="Meiryo" w:cs="Meiryo"/>
          <w:color w:val="333E55"/>
          <w:sz w:val="18"/>
          <w:szCs w:val="18"/>
          <w:lang w:eastAsia="hu-HU"/>
        </w:rPr>
        <w:t>nél</w:t>
      </w:r>
      <w:proofErr w:type="spellEnd"/>
      <w:r w:rsidRPr="00496BD8">
        <w:rPr>
          <w:rFonts w:ascii="Meiryo" w:eastAsia="Meiryo" w:hAnsi="Meiryo" w:cs="Meiryo"/>
          <w:color w:val="333E55"/>
          <w:sz w:val="18"/>
          <w:szCs w:val="18"/>
          <w:lang w:eastAsia="hu-HU"/>
        </w:rPr>
        <w:t xml:space="preserve"> mélyebb talajművelés, anyagok állandó, vagy ideiglenes tárolása, 3-3 m távolságon belül bokrok és cserjék</w:t>
      </w:r>
      <w:proofErr w:type="gramEnd"/>
      <w:r w:rsidRPr="00496BD8">
        <w:rPr>
          <w:rFonts w:ascii="Meiryo" w:eastAsia="Meiryo" w:hAnsi="Meiryo" w:cs="Meiryo"/>
          <w:color w:val="333E55"/>
          <w:sz w:val="18"/>
          <w:szCs w:val="18"/>
          <w:lang w:eastAsia="hu-HU"/>
        </w:rPr>
        <w:t xml:space="preserve"> (egres, ribiszke, szőlő stb.) ültetése.</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color w:val="333E55"/>
          <w:sz w:val="18"/>
          <w:szCs w:val="18"/>
          <w:lang w:eastAsia="hu-HU"/>
        </w:rPr>
        <w:t>b) </w:t>
      </w:r>
      <w:proofErr w:type="gramStart"/>
      <w:r w:rsidRPr="00496BD8">
        <w:rPr>
          <w:rFonts w:ascii="Meiryo" w:eastAsia="Meiryo" w:hAnsi="Meiryo" w:cs="Meiryo"/>
          <w:color w:val="333E55"/>
          <w:sz w:val="18"/>
          <w:szCs w:val="18"/>
          <w:lang w:eastAsia="hu-HU"/>
        </w:rPr>
        <w:t>A</w:t>
      </w:r>
      <w:proofErr w:type="gramEnd"/>
      <w:r w:rsidRPr="00496BD8">
        <w:rPr>
          <w:rFonts w:ascii="Meiryo" w:eastAsia="Meiryo" w:hAnsi="Meiryo" w:cs="Meiryo"/>
          <w:color w:val="333E55"/>
          <w:sz w:val="18"/>
          <w:szCs w:val="18"/>
          <w:lang w:eastAsia="hu-HU"/>
        </w:rPr>
        <w:t xml:space="preserve"> gáz elosztóvezetékek biztonsági övezetén belül épületet, építményt elhelyezni tilos</w:t>
      </w:r>
    </w:p>
    <w:p w:rsidR="00496BD8" w:rsidRPr="00496BD8" w:rsidRDefault="00496BD8" w:rsidP="00496BD8">
      <w:pPr>
        <w:shd w:val="clear" w:color="auto" w:fill="FFFFFF"/>
        <w:spacing w:after="0" w:line="192" w:lineRule="auto"/>
        <w:jc w:val="center"/>
        <w:rPr>
          <w:rFonts w:ascii="Meiryo" w:eastAsia="Meiryo" w:hAnsi="Meiryo" w:cs="Meiryo"/>
          <w:b/>
          <w:bCs/>
          <w:color w:val="333E55"/>
          <w:sz w:val="18"/>
          <w:szCs w:val="18"/>
          <w:lang w:eastAsia="hu-HU"/>
        </w:rPr>
      </w:pPr>
      <w:r w:rsidRPr="00496BD8">
        <w:rPr>
          <w:rFonts w:ascii="Meiryo" w:eastAsia="Meiryo" w:hAnsi="Meiryo" w:cs="Meiryo"/>
          <w:b/>
          <w:bCs/>
          <w:color w:val="333E55"/>
          <w:sz w:val="18"/>
          <w:szCs w:val="18"/>
          <w:lang w:eastAsia="hu-HU"/>
        </w:rPr>
        <w:t>V. ZÁRÓ RENDELKEZÉSEK</w:t>
      </w:r>
    </w:p>
    <w:p w:rsidR="00496BD8" w:rsidRPr="00496BD8" w:rsidRDefault="00496BD8" w:rsidP="00496BD8">
      <w:pPr>
        <w:shd w:val="clear" w:color="auto" w:fill="FFFFFF"/>
        <w:spacing w:after="0" w:line="192" w:lineRule="auto"/>
        <w:ind w:firstLine="180"/>
        <w:jc w:val="both"/>
        <w:rPr>
          <w:rFonts w:ascii="Meiryo" w:eastAsia="Meiryo" w:hAnsi="Meiryo" w:cs="Meiryo"/>
          <w:color w:val="333E55"/>
          <w:sz w:val="18"/>
          <w:szCs w:val="18"/>
          <w:lang w:eastAsia="hu-HU"/>
        </w:rPr>
      </w:pPr>
      <w:r w:rsidRPr="00496BD8">
        <w:rPr>
          <w:rFonts w:ascii="Meiryo" w:eastAsia="Meiryo" w:hAnsi="Meiryo" w:cs="Meiryo"/>
          <w:b/>
          <w:bCs/>
          <w:color w:val="333E55"/>
          <w:sz w:val="18"/>
          <w:szCs w:val="18"/>
          <w:lang w:eastAsia="hu-HU"/>
        </w:rPr>
        <w:t>21. §</w:t>
      </w:r>
      <w:r w:rsidRPr="00496BD8">
        <w:rPr>
          <w:rFonts w:ascii="Meiryo" w:eastAsia="Meiryo" w:hAnsi="Meiryo" w:cs="Meiryo"/>
          <w:color w:val="333E55"/>
          <w:sz w:val="18"/>
          <w:szCs w:val="18"/>
          <w:lang w:eastAsia="hu-HU"/>
        </w:rPr>
        <w:t> E rendelet 2009. március 1-én lép hatályba, rendelkezéseit a hatályba lépést követően indult ügyekben kell alkalmazni.</w:t>
      </w:r>
    </w:p>
    <w:p w:rsidR="00351308" w:rsidRDefault="00351308"/>
    <w:sectPr w:rsidR="00351308" w:rsidSect="00496BD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0002AFF" w:usb1="4000ACFF" w:usb2="00000001" w:usb3="00000000" w:csb0="000001FF" w:csb1="00000000"/>
  </w:font>
  <w:font w:name="Arial">
    <w:panose1 w:val="020B0604020202020204"/>
    <w:charset w:val="EE"/>
    <w:family w:val="swiss"/>
    <w:pitch w:val="variable"/>
    <w:sig w:usb0="E0002AFF" w:usb1="C0007843" w:usb2="00000009" w:usb3="00000000" w:csb0="000001FF" w:csb1="00000000"/>
  </w:font>
  <w:font w:name="AvantGarde-Book">
    <w:panose1 w:val="00000000000000000000"/>
    <w:charset w:val="00"/>
    <w:family w:val="auto"/>
    <w:pitch w:val="variable"/>
    <w:sig w:usb0="00000003" w:usb1="00000000" w:usb2="00000000" w:usb3="00000000" w:csb0="00000001" w:csb1="00000000"/>
  </w:font>
  <w:font w:name="Times New Roman">
    <w:panose1 w:val="02020603050405020304"/>
    <w:charset w:val="EE"/>
    <w:family w:val="roman"/>
    <w:pitch w:val="variable"/>
    <w:sig w:usb0="E0002AFF" w:usb1="C0007843" w:usb2="00000009" w:usb3="00000000" w:csb0="000001FF" w:csb1="00000000"/>
  </w:font>
  <w:font w:name="AvantGarde Bk BT">
    <w:panose1 w:val="020B0402020202020204"/>
    <w:charset w:val="00"/>
    <w:family w:val="swiss"/>
    <w:pitch w:val="variable"/>
    <w:sig w:usb0="00000087" w:usb1="00000000" w:usb2="00000000" w:usb3="00000000" w:csb0="0000001B" w:csb1="00000000"/>
  </w:font>
  <w:font w:name="Meiryo">
    <w:panose1 w:val="020B0604030504040204"/>
    <w:charset w:val="80"/>
    <w:family w:val="swiss"/>
    <w:pitch w:val="variable"/>
    <w:sig w:usb0="E10102FF" w:usb1="EAC7FFFF" w:usb2="00010012" w:usb3="00000000" w:csb0="0002009F" w:csb1="00000000"/>
  </w:font>
  <w:font w:name="Calibri Light">
    <w:panose1 w:val="020F0302020204030204"/>
    <w:charset w:val="EE"/>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B35"/>
    <w:rsid w:val="001A3F34"/>
    <w:rsid w:val="00351308"/>
    <w:rsid w:val="00496BD8"/>
    <w:rsid w:val="004B1B35"/>
    <w:rsid w:val="007466C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CC4D61-65C5-40AA-A88C-2510EB9AD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Arial"/>
        <w:sz w:val="19"/>
        <w:szCs w:val="19"/>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7466C2"/>
  </w:style>
  <w:style w:type="paragraph" w:styleId="Cmsor1">
    <w:name w:val="heading 1"/>
    <w:basedOn w:val="Norml"/>
    <w:next w:val="Norml"/>
    <w:link w:val="Cmsor1Char"/>
    <w:uiPriority w:val="9"/>
    <w:qFormat/>
    <w:rsid w:val="007466C2"/>
    <w:pPr>
      <w:keepNext/>
      <w:keepLines/>
      <w:spacing w:before="240" w:after="0"/>
      <w:outlineLvl w:val="0"/>
    </w:pPr>
    <w:rPr>
      <w:rFonts w:ascii="AvantGarde-Book" w:eastAsiaTheme="majorEastAsia" w:hAnsi="AvantGarde-Book" w:cstheme="majorBidi"/>
      <w:sz w:val="32"/>
      <w:szCs w:val="32"/>
    </w:rPr>
  </w:style>
  <w:style w:type="paragraph" w:styleId="Cmsor2">
    <w:name w:val="heading 2"/>
    <w:basedOn w:val="Norml"/>
    <w:link w:val="Cmsor2Char"/>
    <w:uiPriority w:val="9"/>
    <w:qFormat/>
    <w:rsid w:val="00496BD8"/>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7466C2"/>
    <w:rPr>
      <w:rFonts w:ascii="AvantGarde-Book" w:eastAsiaTheme="majorEastAsia" w:hAnsi="AvantGarde-Book" w:cstheme="majorBidi"/>
      <w:sz w:val="32"/>
      <w:szCs w:val="32"/>
    </w:rPr>
  </w:style>
  <w:style w:type="paragraph" w:customStyle="1" w:styleId="Cm3">
    <w:name w:val="Cím 3"/>
    <w:basedOn w:val="Norml"/>
    <w:qFormat/>
    <w:rsid w:val="007466C2"/>
    <w:pPr>
      <w:spacing w:after="60"/>
      <w:outlineLvl w:val="0"/>
    </w:pPr>
    <w:rPr>
      <w:rFonts w:ascii="AvantGarde Bk BT" w:hAnsi="AvantGarde Bk BT"/>
      <w:sz w:val="32"/>
      <w:szCs w:val="24"/>
    </w:rPr>
  </w:style>
  <w:style w:type="paragraph" w:customStyle="1" w:styleId="Default">
    <w:name w:val="Default"/>
    <w:qFormat/>
    <w:rsid w:val="001A3F34"/>
    <w:pPr>
      <w:autoSpaceDE w:val="0"/>
      <w:autoSpaceDN w:val="0"/>
      <w:adjustRightInd w:val="0"/>
      <w:spacing w:after="0"/>
      <w:jc w:val="both"/>
    </w:pPr>
    <w:rPr>
      <w:rFonts w:cs="Calibri"/>
      <w:color w:val="000000"/>
      <w:szCs w:val="24"/>
    </w:rPr>
  </w:style>
  <w:style w:type="character" w:customStyle="1" w:styleId="Cmsor2Char">
    <w:name w:val="Címsor 2 Char"/>
    <w:basedOn w:val="Bekezdsalapbettpusa"/>
    <w:link w:val="Cmsor2"/>
    <w:uiPriority w:val="9"/>
    <w:rsid w:val="00496BD8"/>
    <w:rPr>
      <w:rFonts w:ascii="Times New Roman" w:eastAsia="Times New Roman" w:hAnsi="Times New Roman" w:cs="Times New Roman"/>
      <w:b/>
      <w:bCs/>
      <w:sz w:val="36"/>
      <w:szCs w:val="36"/>
      <w:lang w:eastAsia="hu-HU"/>
    </w:rPr>
  </w:style>
  <w:style w:type="numbering" w:customStyle="1" w:styleId="Nemlista1">
    <w:name w:val="Nem lista1"/>
    <w:next w:val="Nemlista"/>
    <w:uiPriority w:val="99"/>
    <w:semiHidden/>
    <w:unhideWhenUsed/>
    <w:rsid w:val="00496BD8"/>
  </w:style>
  <w:style w:type="paragraph" w:customStyle="1" w:styleId="msonormal0">
    <w:name w:val="msonormal"/>
    <w:basedOn w:val="Norml"/>
    <w:rsid w:val="00496BD8"/>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jhid">
    <w:name w:val="jhid"/>
    <w:basedOn w:val="Bekezdsalapbettpusa"/>
    <w:rsid w:val="00496BD8"/>
  </w:style>
  <w:style w:type="character" w:customStyle="1" w:styleId="hataly">
    <w:name w:val="hataly"/>
    <w:basedOn w:val="Bekezdsalapbettpusa"/>
    <w:rsid w:val="00496BD8"/>
  </w:style>
  <w:style w:type="character" w:customStyle="1" w:styleId="circle">
    <w:name w:val="circle"/>
    <w:basedOn w:val="Bekezdsalapbettpusa"/>
    <w:rsid w:val="00496BD8"/>
  </w:style>
  <w:style w:type="character" w:customStyle="1" w:styleId="hatalytext">
    <w:name w:val="hatalytext"/>
    <w:basedOn w:val="Bekezdsalapbettpusa"/>
    <w:rsid w:val="00496BD8"/>
  </w:style>
  <w:style w:type="paragraph" w:styleId="NormlWeb">
    <w:name w:val="Normal (Web)"/>
    <w:basedOn w:val="Norml"/>
    <w:uiPriority w:val="99"/>
    <w:semiHidden/>
    <w:unhideWhenUsed/>
    <w:rsid w:val="00496BD8"/>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jel">
    <w:name w:val="jel"/>
    <w:basedOn w:val="Bekezdsalapbettpusa"/>
    <w:rsid w:val="00496BD8"/>
  </w:style>
  <w:style w:type="character" w:customStyle="1" w:styleId="szakasz-jel">
    <w:name w:val="szakasz-jel"/>
    <w:basedOn w:val="Bekezdsalapbettpusa"/>
    <w:rsid w:val="00496BD8"/>
  </w:style>
  <w:style w:type="character" w:styleId="Hiperhivatkozs">
    <w:name w:val="Hyperlink"/>
    <w:basedOn w:val="Bekezdsalapbettpusa"/>
    <w:uiPriority w:val="99"/>
    <w:semiHidden/>
    <w:unhideWhenUsed/>
    <w:rsid w:val="00496BD8"/>
    <w:rPr>
      <w:color w:val="0000FF"/>
      <w:u w:val="single"/>
    </w:rPr>
  </w:style>
  <w:style w:type="character" w:styleId="Mrltotthiperhivatkozs">
    <w:name w:val="FollowedHyperlink"/>
    <w:basedOn w:val="Bekezdsalapbettpusa"/>
    <w:uiPriority w:val="99"/>
    <w:semiHidden/>
    <w:unhideWhenUsed/>
    <w:rsid w:val="00496BD8"/>
    <w:rPr>
      <w:color w:val="800080"/>
      <w:u w:val="single"/>
    </w:rPr>
  </w:style>
  <w:style w:type="paragraph" w:customStyle="1" w:styleId="al">
    <w:name w:val="al"/>
    <w:basedOn w:val="Norml"/>
    <w:rsid w:val="00496BD8"/>
    <w:pPr>
      <w:spacing w:before="100" w:beforeAutospacing="1" w:after="100" w:afterAutospacing="1" w:line="240" w:lineRule="auto"/>
    </w:pPr>
    <w:rPr>
      <w:rFonts w:ascii="Times New Roman" w:eastAsia="Times New Roman" w:hAnsi="Times New Roman" w:cs="Times New Roman"/>
      <w:sz w:val="24"/>
      <w:szCs w:val="24"/>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8352537">
      <w:bodyDiv w:val="1"/>
      <w:marLeft w:val="0"/>
      <w:marRight w:val="0"/>
      <w:marTop w:val="0"/>
      <w:marBottom w:val="0"/>
      <w:divBdr>
        <w:top w:val="none" w:sz="0" w:space="0" w:color="auto"/>
        <w:left w:val="none" w:sz="0" w:space="0" w:color="auto"/>
        <w:bottom w:val="none" w:sz="0" w:space="0" w:color="auto"/>
        <w:right w:val="none" w:sz="0" w:space="0" w:color="auto"/>
      </w:divBdr>
      <w:divsChild>
        <w:div w:id="1334265017">
          <w:marLeft w:val="0"/>
          <w:marRight w:val="0"/>
          <w:marTop w:val="0"/>
          <w:marBottom w:val="375"/>
          <w:divBdr>
            <w:top w:val="none" w:sz="0" w:space="0" w:color="auto"/>
            <w:left w:val="none" w:sz="0" w:space="0" w:color="auto"/>
            <w:bottom w:val="none" w:sz="0" w:space="0" w:color="auto"/>
            <w:right w:val="none" w:sz="0" w:space="0" w:color="auto"/>
          </w:divBdr>
        </w:div>
        <w:div w:id="2000647265">
          <w:marLeft w:val="0"/>
          <w:marRight w:val="0"/>
          <w:marTop w:val="270"/>
          <w:marBottom w:val="270"/>
          <w:divBdr>
            <w:top w:val="none" w:sz="0" w:space="0" w:color="auto"/>
            <w:left w:val="none" w:sz="0" w:space="0" w:color="auto"/>
            <w:bottom w:val="none" w:sz="0" w:space="0" w:color="auto"/>
            <w:right w:val="none" w:sz="0" w:space="0" w:color="auto"/>
          </w:divBdr>
        </w:div>
        <w:div w:id="1552571994">
          <w:marLeft w:val="0"/>
          <w:marRight w:val="0"/>
          <w:marTop w:val="270"/>
          <w:marBottom w:val="270"/>
          <w:divBdr>
            <w:top w:val="none" w:sz="0" w:space="0" w:color="auto"/>
            <w:left w:val="none" w:sz="0" w:space="0" w:color="auto"/>
            <w:bottom w:val="none" w:sz="0" w:space="0" w:color="auto"/>
            <w:right w:val="none" w:sz="0" w:space="0" w:color="auto"/>
          </w:divBdr>
        </w:div>
        <w:div w:id="1165366400">
          <w:marLeft w:val="0"/>
          <w:marRight w:val="0"/>
          <w:marTop w:val="270"/>
          <w:marBottom w:val="270"/>
          <w:divBdr>
            <w:top w:val="none" w:sz="0" w:space="0" w:color="auto"/>
            <w:left w:val="none" w:sz="0" w:space="0" w:color="auto"/>
            <w:bottom w:val="none" w:sz="0" w:space="0" w:color="auto"/>
            <w:right w:val="none" w:sz="0" w:space="0" w:color="auto"/>
          </w:divBdr>
        </w:div>
        <w:div w:id="1928492434">
          <w:marLeft w:val="0"/>
          <w:marRight w:val="0"/>
          <w:marTop w:val="0"/>
          <w:marBottom w:val="0"/>
          <w:divBdr>
            <w:top w:val="none" w:sz="0" w:space="0" w:color="auto"/>
            <w:left w:val="none" w:sz="0" w:space="0" w:color="auto"/>
            <w:bottom w:val="none" w:sz="0" w:space="0" w:color="auto"/>
            <w:right w:val="none" w:sz="0" w:space="0" w:color="auto"/>
          </w:divBdr>
        </w:div>
        <w:div w:id="102530505">
          <w:marLeft w:val="0"/>
          <w:marRight w:val="0"/>
          <w:marTop w:val="0"/>
          <w:marBottom w:val="0"/>
          <w:divBdr>
            <w:top w:val="none" w:sz="0" w:space="0" w:color="auto"/>
            <w:left w:val="none" w:sz="0" w:space="0" w:color="auto"/>
            <w:bottom w:val="none" w:sz="0" w:space="0" w:color="auto"/>
            <w:right w:val="none" w:sz="0" w:space="0" w:color="auto"/>
          </w:divBdr>
        </w:div>
        <w:div w:id="1022515413">
          <w:marLeft w:val="0"/>
          <w:marRight w:val="0"/>
          <w:marTop w:val="0"/>
          <w:marBottom w:val="0"/>
          <w:divBdr>
            <w:top w:val="none" w:sz="0" w:space="0" w:color="auto"/>
            <w:left w:val="none" w:sz="0" w:space="0" w:color="auto"/>
            <w:bottom w:val="none" w:sz="0" w:space="0" w:color="auto"/>
            <w:right w:val="none" w:sz="0" w:space="0" w:color="auto"/>
          </w:divBdr>
        </w:div>
        <w:div w:id="90703884">
          <w:marLeft w:val="0"/>
          <w:marRight w:val="0"/>
          <w:marTop w:val="0"/>
          <w:marBottom w:val="0"/>
          <w:divBdr>
            <w:top w:val="none" w:sz="0" w:space="0" w:color="auto"/>
            <w:left w:val="none" w:sz="0" w:space="0" w:color="auto"/>
            <w:bottom w:val="none" w:sz="0" w:space="0" w:color="auto"/>
            <w:right w:val="none" w:sz="0" w:space="0" w:color="auto"/>
          </w:divBdr>
        </w:div>
        <w:div w:id="1223251907">
          <w:marLeft w:val="0"/>
          <w:marRight w:val="0"/>
          <w:marTop w:val="0"/>
          <w:marBottom w:val="0"/>
          <w:divBdr>
            <w:top w:val="none" w:sz="0" w:space="0" w:color="auto"/>
            <w:left w:val="none" w:sz="0" w:space="0" w:color="auto"/>
            <w:bottom w:val="none" w:sz="0" w:space="0" w:color="auto"/>
            <w:right w:val="none" w:sz="0" w:space="0" w:color="auto"/>
          </w:divBdr>
        </w:div>
        <w:div w:id="132212528">
          <w:marLeft w:val="0"/>
          <w:marRight w:val="0"/>
          <w:marTop w:val="0"/>
          <w:marBottom w:val="0"/>
          <w:divBdr>
            <w:top w:val="none" w:sz="0" w:space="0" w:color="auto"/>
            <w:left w:val="none" w:sz="0" w:space="0" w:color="auto"/>
            <w:bottom w:val="none" w:sz="0" w:space="0" w:color="auto"/>
            <w:right w:val="none" w:sz="0" w:space="0" w:color="auto"/>
          </w:divBdr>
        </w:div>
        <w:div w:id="1331761788">
          <w:marLeft w:val="0"/>
          <w:marRight w:val="0"/>
          <w:marTop w:val="0"/>
          <w:marBottom w:val="0"/>
          <w:divBdr>
            <w:top w:val="none" w:sz="0" w:space="0" w:color="auto"/>
            <w:left w:val="none" w:sz="0" w:space="0" w:color="auto"/>
            <w:bottom w:val="none" w:sz="0" w:space="0" w:color="auto"/>
            <w:right w:val="none" w:sz="0" w:space="0" w:color="auto"/>
          </w:divBdr>
        </w:div>
        <w:div w:id="1063023441">
          <w:marLeft w:val="0"/>
          <w:marRight w:val="0"/>
          <w:marTop w:val="0"/>
          <w:marBottom w:val="0"/>
          <w:divBdr>
            <w:top w:val="none" w:sz="0" w:space="0" w:color="auto"/>
            <w:left w:val="none" w:sz="0" w:space="0" w:color="auto"/>
            <w:bottom w:val="none" w:sz="0" w:space="0" w:color="auto"/>
            <w:right w:val="none" w:sz="0" w:space="0" w:color="auto"/>
          </w:divBdr>
        </w:div>
        <w:div w:id="638611077">
          <w:marLeft w:val="0"/>
          <w:marRight w:val="0"/>
          <w:marTop w:val="0"/>
          <w:marBottom w:val="0"/>
          <w:divBdr>
            <w:top w:val="none" w:sz="0" w:space="0" w:color="auto"/>
            <w:left w:val="none" w:sz="0" w:space="0" w:color="auto"/>
            <w:bottom w:val="none" w:sz="0" w:space="0" w:color="auto"/>
            <w:right w:val="none" w:sz="0" w:space="0" w:color="auto"/>
          </w:divBdr>
        </w:div>
        <w:div w:id="511069339">
          <w:marLeft w:val="0"/>
          <w:marRight w:val="0"/>
          <w:marTop w:val="0"/>
          <w:marBottom w:val="0"/>
          <w:divBdr>
            <w:top w:val="none" w:sz="0" w:space="0" w:color="auto"/>
            <w:left w:val="none" w:sz="0" w:space="0" w:color="auto"/>
            <w:bottom w:val="none" w:sz="0" w:space="0" w:color="auto"/>
            <w:right w:val="none" w:sz="0" w:space="0" w:color="auto"/>
          </w:divBdr>
        </w:div>
        <w:div w:id="1917934758">
          <w:marLeft w:val="0"/>
          <w:marRight w:val="0"/>
          <w:marTop w:val="0"/>
          <w:marBottom w:val="0"/>
          <w:divBdr>
            <w:top w:val="none" w:sz="0" w:space="0" w:color="auto"/>
            <w:left w:val="none" w:sz="0" w:space="0" w:color="auto"/>
            <w:bottom w:val="none" w:sz="0" w:space="0" w:color="auto"/>
            <w:right w:val="none" w:sz="0" w:space="0" w:color="auto"/>
          </w:divBdr>
        </w:div>
        <w:div w:id="2069722634">
          <w:marLeft w:val="0"/>
          <w:marRight w:val="0"/>
          <w:marTop w:val="270"/>
          <w:marBottom w:val="270"/>
          <w:divBdr>
            <w:top w:val="none" w:sz="0" w:space="0" w:color="auto"/>
            <w:left w:val="none" w:sz="0" w:space="0" w:color="auto"/>
            <w:bottom w:val="none" w:sz="0" w:space="0" w:color="auto"/>
            <w:right w:val="none" w:sz="0" w:space="0" w:color="auto"/>
          </w:divBdr>
        </w:div>
        <w:div w:id="2093045468">
          <w:marLeft w:val="0"/>
          <w:marRight w:val="0"/>
          <w:marTop w:val="270"/>
          <w:marBottom w:val="270"/>
          <w:divBdr>
            <w:top w:val="none" w:sz="0" w:space="0" w:color="auto"/>
            <w:left w:val="none" w:sz="0" w:space="0" w:color="auto"/>
            <w:bottom w:val="none" w:sz="0" w:space="0" w:color="auto"/>
            <w:right w:val="none" w:sz="0" w:space="0" w:color="auto"/>
          </w:divBdr>
        </w:div>
        <w:div w:id="1731921965">
          <w:marLeft w:val="0"/>
          <w:marRight w:val="0"/>
          <w:marTop w:val="270"/>
          <w:marBottom w:val="270"/>
          <w:divBdr>
            <w:top w:val="none" w:sz="0" w:space="0" w:color="auto"/>
            <w:left w:val="none" w:sz="0" w:space="0" w:color="auto"/>
            <w:bottom w:val="none" w:sz="0" w:space="0" w:color="auto"/>
            <w:right w:val="none" w:sz="0" w:space="0" w:color="auto"/>
          </w:divBdr>
        </w:div>
        <w:div w:id="1901750079">
          <w:marLeft w:val="0"/>
          <w:marRight w:val="-15"/>
          <w:marTop w:val="0"/>
          <w:marBottom w:val="0"/>
          <w:divBdr>
            <w:top w:val="none" w:sz="0" w:space="0" w:color="auto"/>
            <w:left w:val="none" w:sz="0" w:space="0" w:color="auto"/>
            <w:bottom w:val="none" w:sz="0" w:space="0" w:color="auto"/>
            <w:right w:val="none" w:sz="0" w:space="0" w:color="auto"/>
          </w:divBdr>
        </w:div>
        <w:div w:id="187641858">
          <w:marLeft w:val="0"/>
          <w:marRight w:val="0"/>
          <w:marTop w:val="270"/>
          <w:marBottom w:val="270"/>
          <w:divBdr>
            <w:top w:val="none" w:sz="0" w:space="0" w:color="auto"/>
            <w:left w:val="none" w:sz="0" w:space="0" w:color="auto"/>
            <w:bottom w:val="none" w:sz="0" w:space="0" w:color="auto"/>
            <w:right w:val="none" w:sz="0" w:space="0" w:color="auto"/>
          </w:divBdr>
        </w:div>
        <w:div w:id="1176337123">
          <w:marLeft w:val="0"/>
          <w:marRight w:val="0"/>
          <w:marTop w:val="0"/>
          <w:marBottom w:val="0"/>
          <w:divBdr>
            <w:top w:val="none" w:sz="0" w:space="0" w:color="auto"/>
            <w:left w:val="none" w:sz="0" w:space="0" w:color="auto"/>
            <w:bottom w:val="none" w:sz="0" w:space="0" w:color="auto"/>
            <w:right w:val="none" w:sz="0" w:space="0" w:color="auto"/>
          </w:divBdr>
        </w:div>
        <w:div w:id="30764117">
          <w:marLeft w:val="0"/>
          <w:marRight w:val="0"/>
          <w:marTop w:val="0"/>
          <w:marBottom w:val="0"/>
          <w:divBdr>
            <w:top w:val="none" w:sz="0" w:space="0" w:color="auto"/>
            <w:left w:val="none" w:sz="0" w:space="0" w:color="auto"/>
            <w:bottom w:val="none" w:sz="0" w:space="0" w:color="auto"/>
            <w:right w:val="none" w:sz="0" w:space="0" w:color="auto"/>
          </w:divBdr>
        </w:div>
        <w:div w:id="643387959">
          <w:marLeft w:val="0"/>
          <w:marRight w:val="0"/>
          <w:marTop w:val="0"/>
          <w:marBottom w:val="0"/>
          <w:divBdr>
            <w:top w:val="none" w:sz="0" w:space="0" w:color="auto"/>
            <w:left w:val="none" w:sz="0" w:space="0" w:color="auto"/>
            <w:bottom w:val="none" w:sz="0" w:space="0" w:color="auto"/>
            <w:right w:val="none" w:sz="0" w:space="0" w:color="auto"/>
          </w:divBdr>
        </w:div>
        <w:div w:id="370766306">
          <w:marLeft w:val="0"/>
          <w:marRight w:val="0"/>
          <w:marTop w:val="0"/>
          <w:marBottom w:val="0"/>
          <w:divBdr>
            <w:top w:val="none" w:sz="0" w:space="0" w:color="auto"/>
            <w:left w:val="none" w:sz="0" w:space="0" w:color="auto"/>
            <w:bottom w:val="none" w:sz="0" w:space="0" w:color="auto"/>
            <w:right w:val="none" w:sz="0" w:space="0" w:color="auto"/>
          </w:divBdr>
        </w:div>
        <w:div w:id="112602219">
          <w:marLeft w:val="0"/>
          <w:marRight w:val="-15"/>
          <w:marTop w:val="0"/>
          <w:marBottom w:val="0"/>
          <w:divBdr>
            <w:top w:val="none" w:sz="0" w:space="0" w:color="auto"/>
            <w:left w:val="none" w:sz="0" w:space="0" w:color="auto"/>
            <w:bottom w:val="none" w:sz="0" w:space="0" w:color="auto"/>
            <w:right w:val="none" w:sz="0" w:space="0" w:color="auto"/>
          </w:divBdr>
        </w:div>
        <w:div w:id="616375290">
          <w:marLeft w:val="0"/>
          <w:marRight w:val="0"/>
          <w:marTop w:val="0"/>
          <w:marBottom w:val="0"/>
          <w:divBdr>
            <w:top w:val="none" w:sz="0" w:space="0" w:color="auto"/>
            <w:left w:val="none" w:sz="0" w:space="0" w:color="auto"/>
            <w:bottom w:val="none" w:sz="0" w:space="0" w:color="auto"/>
            <w:right w:val="none" w:sz="0" w:space="0" w:color="auto"/>
          </w:divBdr>
        </w:div>
        <w:div w:id="768236536">
          <w:marLeft w:val="0"/>
          <w:marRight w:val="0"/>
          <w:marTop w:val="0"/>
          <w:marBottom w:val="0"/>
          <w:divBdr>
            <w:top w:val="none" w:sz="0" w:space="0" w:color="auto"/>
            <w:left w:val="none" w:sz="0" w:space="0" w:color="auto"/>
            <w:bottom w:val="none" w:sz="0" w:space="0" w:color="auto"/>
            <w:right w:val="none" w:sz="0" w:space="0" w:color="auto"/>
          </w:divBdr>
        </w:div>
        <w:div w:id="1739595252">
          <w:marLeft w:val="0"/>
          <w:marRight w:val="0"/>
          <w:marTop w:val="0"/>
          <w:marBottom w:val="0"/>
          <w:divBdr>
            <w:top w:val="none" w:sz="0" w:space="0" w:color="auto"/>
            <w:left w:val="none" w:sz="0" w:space="0" w:color="auto"/>
            <w:bottom w:val="none" w:sz="0" w:space="0" w:color="auto"/>
            <w:right w:val="none" w:sz="0" w:space="0" w:color="auto"/>
          </w:divBdr>
        </w:div>
        <w:div w:id="765225883">
          <w:marLeft w:val="0"/>
          <w:marRight w:val="0"/>
          <w:marTop w:val="0"/>
          <w:marBottom w:val="0"/>
          <w:divBdr>
            <w:top w:val="none" w:sz="0" w:space="0" w:color="auto"/>
            <w:left w:val="none" w:sz="0" w:space="0" w:color="auto"/>
            <w:bottom w:val="none" w:sz="0" w:space="0" w:color="auto"/>
            <w:right w:val="none" w:sz="0" w:space="0" w:color="auto"/>
          </w:divBdr>
        </w:div>
        <w:div w:id="1160192025">
          <w:marLeft w:val="0"/>
          <w:marRight w:val="0"/>
          <w:marTop w:val="0"/>
          <w:marBottom w:val="0"/>
          <w:divBdr>
            <w:top w:val="none" w:sz="0" w:space="0" w:color="auto"/>
            <w:left w:val="none" w:sz="0" w:space="0" w:color="auto"/>
            <w:bottom w:val="none" w:sz="0" w:space="0" w:color="auto"/>
            <w:right w:val="none" w:sz="0" w:space="0" w:color="auto"/>
          </w:divBdr>
        </w:div>
        <w:div w:id="1842889210">
          <w:marLeft w:val="0"/>
          <w:marRight w:val="0"/>
          <w:marTop w:val="0"/>
          <w:marBottom w:val="0"/>
          <w:divBdr>
            <w:top w:val="none" w:sz="0" w:space="0" w:color="auto"/>
            <w:left w:val="none" w:sz="0" w:space="0" w:color="auto"/>
            <w:bottom w:val="none" w:sz="0" w:space="0" w:color="auto"/>
            <w:right w:val="none" w:sz="0" w:space="0" w:color="auto"/>
          </w:divBdr>
        </w:div>
        <w:div w:id="518661083">
          <w:marLeft w:val="0"/>
          <w:marRight w:val="0"/>
          <w:marTop w:val="0"/>
          <w:marBottom w:val="0"/>
          <w:divBdr>
            <w:top w:val="none" w:sz="0" w:space="0" w:color="auto"/>
            <w:left w:val="none" w:sz="0" w:space="0" w:color="auto"/>
            <w:bottom w:val="none" w:sz="0" w:space="0" w:color="auto"/>
            <w:right w:val="none" w:sz="0" w:space="0" w:color="auto"/>
          </w:divBdr>
        </w:div>
        <w:div w:id="760222791">
          <w:marLeft w:val="0"/>
          <w:marRight w:val="0"/>
          <w:marTop w:val="0"/>
          <w:marBottom w:val="0"/>
          <w:divBdr>
            <w:top w:val="none" w:sz="0" w:space="0" w:color="auto"/>
            <w:left w:val="none" w:sz="0" w:space="0" w:color="auto"/>
            <w:bottom w:val="none" w:sz="0" w:space="0" w:color="auto"/>
            <w:right w:val="none" w:sz="0" w:space="0" w:color="auto"/>
          </w:divBdr>
        </w:div>
        <w:div w:id="1653630796">
          <w:marLeft w:val="0"/>
          <w:marRight w:val="0"/>
          <w:marTop w:val="0"/>
          <w:marBottom w:val="0"/>
          <w:divBdr>
            <w:top w:val="none" w:sz="0" w:space="0" w:color="auto"/>
            <w:left w:val="none" w:sz="0" w:space="0" w:color="auto"/>
            <w:bottom w:val="none" w:sz="0" w:space="0" w:color="auto"/>
            <w:right w:val="none" w:sz="0" w:space="0" w:color="auto"/>
          </w:divBdr>
        </w:div>
        <w:div w:id="1863661518">
          <w:marLeft w:val="0"/>
          <w:marRight w:val="0"/>
          <w:marTop w:val="0"/>
          <w:marBottom w:val="0"/>
          <w:divBdr>
            <w:top w:val="none" w:sz="0" w:space="0" w:color="auto"/>
            <w:left w:val="none" w:sz="0" w:space="0" w:color="auto"/>
            <w:bottom w:val="none" w:sz="0" w:space="0" w:color="auto"/>
            <w:right w:val="none" w:sz="0" w:space="0" w:color="auto"/>
          </w:divBdr>
        </w:div>
        <w:div w:id="10498110">
          <w:marLeft w:val="0"/>
          <w:marRight w:val="0"/>
          <w:marTop w:val="0"/>
          <w:marBottom w:val="0"/>
          <w:divBdr>
            <w:top w:val="none" w:sz="0" w:space="0" w:color="auto"/>
            <w:left w:val="none" w:sz="0" w:space="0" w:color="auto"/>
            <w:bottom w:val="none" w:sz="0" w:space="0" w:color="auto"/>
            <w:right w:val="none" w:sz="0" w:space="0" w:color="auto"/>
          </w:divBdr>
        </w:div>
        <w:div w:id="1615357240">
          <w:marLeft w:val="0"/>
          <w:marRight w:val="0"/>
          <w:marTop w:val="0"/>
          <w:marBottom w:val="0"/>
          <w:divBdr>
            <w:top w:val="none" w:sz="0" w:space="0" w:color="auto"/>
            <w:left w:val="none" w:sz="0" w:space="0" w:color="auto"/>
            <w:bottom w:val="none" w:sz="0" w:space="0" w:color="auto"/>
            <w:right w:val="none" w:sz="0" w:space="0" w:color="auto"/>
          </w:divBdr>
        </w:div>
        <w:div w:id="1142892874">
          <w:marLeft w:val="0"/>
          <w:marRight w:val="0"/>
          <w:marTop w:val="0"/>
          <w:marBottom w:val="0"/>
          <w:divBdr>
            <w:top w:val="none" w:sz="0" w:space="0" w:color="auto"/>
            <w:left w:val="none" w:sz="0" w:space="0" w:color="auto"/>
            <w:bottom w:val="none" w:sz="0" w:space="0" w:color="auto"/>
            <w:right w:val="none" w:sz="0" w:space="0" w:color="auto"/>
          </w:divBdr>
        </w:div>
        <w:div w:id="113251397">
          <w:marLeft w:val="0"/>
          <w:marRight w:val="0"/>
          <w:marTop w:val="0"/>
          <w:marBottom w:val="0"/>
          <w:divBdr>
            <w:top w:val="none" w:sz="0" w:space="0" w:color="auto"/>
            <w:left w:val="none" w:sz="0" w:space="0" w:color="auto"/>
            <w:bottom w:val="none" w:sz="0" w:space="0" w:color="auto"/>
            <w:right w:val="none" w:sz="0" w:space="0" w:color="auto"/>
          </w:divBdr>
        </w:div>
        <w:div w:id="612204063">
          <w:marLeft w:val="0"/>
          <w:marRight w:val="0"/>
          <w:marTop w:val="0"/>
          <w:marBottom w:val="0"/>
          <w:divBdr>
            <w:top w:val="none" w:sz="0" w:space="0" w:color="auto"/>
            <w:left w:val="none" w:sz="0" w:space="0" w:color="auto"/>
            <w:bottom w:val="none" w:sz="0" w:space="0" w:color="auto"/>
            <w:right w:val="none" w:sz="0" w:space="0" w:color="auto"/>
          </w:divBdr>
        </w:div>
        <w:div w:id="279800224">
          <w:marLeft w:val="0"/>
          <w:marRight w:val="0"/>
          <w:marTop w:val="0"/>
          <w:marBottom w:val="0"/>
          <w:divBdr>
            <w:top w:val="none" w:sz="0" w:space="0" w:color="auto"/>
            <w:left w:val="none" w:sz="0" w:space="0" w:color="auto"/>
            <w:bottom w:val="none" w:sz="0" w:space="0" w:color="auto"/>
            <w:right w:val="none" w:sz="0" w:space="0" w:color="auto"/>
          </w:divBdr>
        </w:div>
        <w:div w:id="1378044134">
          <w:marLeft w:val="0"/>
          <w:marRight w:val="0"/>
          <w:marTop w:val="0"/>
          <w:marBottom w:val="0"/>
          <w:divBdr>
            <w:top w:val="none" w:sz="0" w:space="0" w:color="auto"/>
            <w:left w:val="none" w:sz="0" w:space="0" w:color="auto"/>
            <w:bottom w:val="none" w:sz="0" w:space="0" w:color="auto"/>
            <w:right w:val="none" w:sz="0" w:space="0" w:color="auto"/>
          </w:divBdr>
        </w:div>
        <w:div w:id="1183940037">
          <w:marLeft w:val="0"/>
          <w:marRight w:val="0"/>
          <w:marTop w:val="0"/>
          <w:marBottom w:val="0"/>
          <w:divBdr>
            <w:top w:val="none" w:sz="0" w:space="0" w:color="auto"/>
            <w:left w:val="none" w:sz="0" w:space="0" w:color="auto"/>
            <w:bottom w:val="none" w:sz="0" w:space="0" w:color="auto"/>
            <w:right w:val="none" w:sz="0" w:space="0" w:color="auto"/>
          </w:divBdr>
        </w:div>
        <w:div w:id="405078226">
          <w:marLeft w:val="0"/>
          <w:marRight w:val="0"/>
          <w:marTop w:val="0"/>
          <w:marBottom w:val="0"/>
          <w:divBdr>
            <w:top w:val="none" w:sz="0" w:space="0" w:color="auto"/>
            <w:left w:val="none" w:sz="0" w:space="0" w:color="auto"/>
            <w:bottom w:val="none" w:sz="0" w:space="0" w:color="auto"/>
            <w:right w:val="none" w:sz="0" w:space="0" w:color="auto"/>
          </w:divBdr>
        </w:div>
        <w:div w:id="1968244992">
          <w:marLeft w:val="0"/>
          <w:marRight w:val="0"/>
          <w:marTop w:val="0"/>
          <w:marBottom w:val="0"/>
          <w:divBdr>
            <w:top w:val="none" w:sz="0" w:space="0" w:color="auto"/>
            <w:left w:val="none" w:sz="0" w:space="0" w:color="auto"/>
            <w:bottom w:val="none" w:sz="0" w:space="0" w:color="auto"/>
            <w:right w:val="none" w:sz="0" w:space="0" w:color="auto"/>
          </w:divBdr>
        </w:div>
        <w:div w:id="1566405698">
          <w:marLeft w:val="0"/>
          <w:marRight w:val="0"/>
          <w:marTop w:val="0"/>
          <w:marBottom w:val="0"/>
          <w:divBdr>
            <w:top w:val="none" w:sz="0" w:space="0" w:color="auto"/>
            <w:left w:val="none" w:sz="0" w:space="0" w:color="auto"/>
            <w:bottom w:val="none" w:sz="0" w:space="0" w:color="auto"/>
            <w:right w:val="none" w:sz="0" w:space="0" w:color="auto"/>
          </w:divBdr>
        </w:div>
        <w:div w:id="998776876">
          <w:marLeft w:val="0"/>
          <w:marRight w:val="0"/>
          <w:marTop w:val="0"/>
          <w:marBottom w:val="0"/>
          <w:divBdr>
            <w:top w:val="none" w:sz="0" w:space="0" w:color="auto"/>
            <w:left w:val="none" w:sz="0" w:space="0" w:color="auto"/>
            <w:bottom w:val="none" w:sz="0" w:space="0" w:color="auto"/>
            <w:right w:val="none" w:sz="0" w:space="0" w:color="auto"/>
          </w:divBdr>
        </w:div>
        <w:div w:id="1279097925">
          <w:marLeft w:val="0"/>
          <w:marRight w:val="0"/>
          <w:marTop w:val="0"/>
          <w:marBottom w:val="0"/>
          <w:divBdr>
            <w:top w:val="none" w:sz="0" w:space="0" w:color="auto"/>
            <w:left w:val="none" w:sz="0" w:space="0" w:color="auto"/>
            <w:bottom w:val="none" w:sz="0" w:space="0" w:color="auto"/>
            <w:right w:val="none" w:sz="0" w:space="0" w:color="auto"/>
          </w:divBdr>
        </w:div>
        <w:div w:id="117988687">
          <w:marLeft w:val="0"/>
          <w:marRight w:val="0"/>
          <w:marTop w:val="0"/>
          <w:marBottom w:val="0"/>
          <w:divBdr>
            <w:top w:val="none" w:sz="0" w:space="0" w:color="auto"/>
            <w:left w:val="none" w:sz="0" w:space="0" w:color="auto"/>
            <w:bottom w:val="none" w:sz="0" w:space="0" w:color="auto"/>
            <w:right w:val="none" w:sz="0" w:space="0" w:color="auto"/>
          </w:divBdr>
        </w:div>
        <w:div w:id="1192451488">
          <w:marLeft w:val="0"/>
          <w:marRight w:val="0"/>
          <w:marTop w:val="0"/>
          <w:marBottom w:val="0"/>
          <w:divBdr>
            <w:top w:val="none" w:sz="0" w:space="0" w:color="auto"/>
            <w:left w:val="none" w:sz="0" w:space="0" w:color="auto"/>
            <w:bottom w:val="none" w:sz="0" w:space="0" w:color="auto"/>
            <w:right w:val="none" w:sz="0" w:space="0" w:color="auto"/>
          </w:divBdr>
        </w:div>
        <w:div w:id="1478692833">
          <w:marLeft w:val="0"/>
          <w:marRight w:val="0"/>
          <w:marTop w:val="0"/>
          <w:marBottom w:val="0"/>
          <w:divBdr>
            <w:top w:val="none" w:sz="0" w:space="0" w:color="auto"/>
            <w:left w:val="none" w:sz="0" w:space="0" w:color="auto"/>
            <w:bottom w:val="none" w:sz="0" w:space="0" w:color="auto"/>
            <w:right w:val="none" w:sz="0" w:space="0" w:color="auto"/>
          </w:divBdr>
        </w:div>
        <w:div w:id="1223641686">
          <w:marLeft w:val="0"/>
          <w:marRight w:val="0"/>
          <w:marTop w:val="0"/>
          <w:marBottom w:val="0"/>
          <w:divBdr>
            <w:top w:val="none" w:sz="0" w:space="0" w:color="auto"/>
            <w:left w:val="none" w:sz="0" w:space="0" w:color="auto"/>
            <w:bottom w:val="none" w:sz="0" w:space="0" w:color="auto"/>
            <w:right w:val="none" w:sz="0" w:space="0" w:color="auto"/>
          </w:divBdr>
        </w:div>
        <w:div w:id="1848052794">
          <w:marLeft w:val="0"/>
          <w:marRight w:val="0"/>
          <w:marTop w:val="0"/>
          <w:marBottom w:val="0"/>
          <w:divBdr>
            <w:top w:val="none" w:sz="0" w:space="0" w:color="auto"/>
            <w:left w:val="none" w:sz="0" w:space="0" w:color="auto"/>
            <w:bottom w:val="none" w:sz="0" w:space="0" w:color="auto"/>
            <w:right w:val="none" w:sz="0" w:space="0" w:color="auto"/>
          </w:divBdr>
        </w:div>
        <w:div w:id="403796244">
          <w:marLeft w:val="0"/>
          <w:marRight w:val="0"/>
          <w:marTop w:val="0"/>
          <w:marBottom w:val="0"/>
          <w:divBdr>
            <w:top w:val="none" w:sz="0" w:space="0" w:color="auto"/>
            <w:left w:val="none" w:sz="0" w:space="0" w:color="auto"/>
            <w:bottom w:val="none" w:sz="0" w:space="0" w:color="auto"/>
            <w:right w:val="none" w:sz="0" w:space="0" w:color="auto"/>
          </w:divBdr>
        </w:div>
        <w:div w:id="1078138856">
          <w:marLeft w:val="0"/>
          <w:marRight w:val="0"/>
          <w:marTop w:val="0"/>
          <w:marBottom w:val="0"/>
          <w:divBdr>
            <w:top w:val="none" w:sz="0" w:space="0" w:color="auto"/>
            <w:left w:val="none" w:sz="0" w:space="0" w:color="auto"/>
            <w:bottom w:val="none" w:sz="0" w:space="0" w:color="auto"/>
            <w:right w:val="none" w:sz="0" w:space="0" w:color="auto"/>
          </w:divBdr>
        </w:div>
        <w:div w:id="904216596">
          <w:marLeft w:val="0"/>
          <w:marRight w:val="0"/>
          <w:marTop w:val="0"/>
          <w:marBottom w:val="0"/>
          <w:divBdr>
            <w:top w:val="none" w:sz="0" w:space="0" w:color="auto"/>
            <w:left w:val="none" w:sz="0" w:space="0" w:color="auto"/>
            <w:bottom w:val="none" w:sz="0" w:space="0" w:color="auto"/>
            <w:right w:val="none" w:sz="0" w:space="0" w:color="auto"/>
          </w:divBdr>
        </w:div>
        <w:div w:id="1463230976">
          <w:marLeft w:val="0"/>
          <w:marRight w:val="-15"/>
          <w:marTop w:val="0"/>
          <w:marBottom w:val="0"/>
          <w:divBdr>
            <w:top w:val="none" w:sz="0" w:space="0" w:color="auto"/>
            <w:left w:val="none" w:sz="0" w:space="0" w:color="auto"/>
            <w:bottom w:val="none" w:sz="0" w:space="0" w:color="auto"/>
            <w:right w:val="none" w:sz="0" w:space="0" w:color="auto"/>
          </w:divBdr>
        </w:div>
        <w:div w:id="1978756056">
          <w:marLeft w:val="0"/>
          <w:marRight w:val="0"/>
          <w:marTop w:val="270"/>
          <w:marBottom w:val="270"/>
          <w:divBdr>
            <w:top w:val="none" w:sz="0" w:space="0" w:color="auto"/>
            <w:left w:val="none" w:sz="0" w:space="0" w:color="auto"/>
            <w:bottom w:val="none" w:sz="0" w:space="0" w:color="auto"/>
            <w:right w:val="none" w:sz="0" w:space="0" w:color="auto"/>
          </w:divBdr>
        </w:div>
        <w:div w:id="1935823116">
          <w:marLeft w:val="0"/>
          <w:marRight w:val="0"/>
          <w:marTop w:val="270"/>
          <w:marBottom w:val="270"/>
          <w:divBdr>
            <w:top w:val="none" w:sz="0" w:space="0" w:color="auto"/>
            <w:left w:val="none" w:sz="0" w:space="0" w:color="auto"/>
            <w:bottom w:val="none" w:sz="0" w:space="0" w:color="auto"/>
            <w:right w:val="none" w:sz="0" w:space="0" w:color="auto"/>
          </w:divBdr>
        </w:div>
        <w:div w:id="79955125">
          <w:marLeft w:val="0"/>
          <w:marRight w:val="-15"/>
          <w:marTop w:val="0"/>
          <w:marBottom w:val="0"/>
          <w:divBdr>
            <w:top w:val="none" w:sz="0" w:space="0" w:color="auto"/>
            <w:left w:val="none" w:sz="0" w:space="0" w:color="auto"/>
            <w:bottom w:val="none" w:sz="0" w:space="0" w:color="auto"/>
            <w:right w:val="none" w:sz="0" w:space="0" w:color="auto"/>
          </w:divBdr>
        </w:div>
        <w:div w:id="539519375">
          <w:marLeft w:val="0"/>
          <w:marRight w:val="0"/>
          <w:marTop w:val="270"/>
          <w:marBottom w:val="270"/>
          <w:divBdr>
            <w:top w:val="none" w:sz="0" w:space="0" w:color="auto"/>
            <w:left w:val="none" w:sz="0" w:space="0" w:color="auto"/>
            <w:bottom w:val="none" w:sz="0" w:space="0" w:color="auto"/>
            <w:right w:val="none" w:sz="0" w:space="0" w:color="auto"/>
          </w:divBdr>
        </w:div>
        <w:div w:id="1133250686">
          <w:marLeft w:val="0"/>
          <w:marRight w:val="0"/>
          <w:marTop w:val="0"/>
          <w:marBottom w:val="0"/>
          <w:divBdr>
            <w:top w:val="none" w:sz="0" w:space="0" w:color="auto"/>
            <w:left w:val="none" w:sz="0" w:space="0" w:color="auto"/>
            <w:bottom w:val="none" w:sz="0" w:space="0" w:color="auto"/>
            <w:right w:val="none" w:sz="0" w:space="0" w:color="auto"/>
          </w:divBdr>
        </w:div>
        <w:div w:id="1148864978">
          <w:marLeft w:val="0"/>
          <w:marRight w:val="0"/>
          <w:marTop w:val="0"/>
          <w:marBottom w:val="0"/>
          <w:divBdr>
            <w:top w:val="none" w:sz="0" w:space="0" w:color="auto"/>
            <w:left w:val="none" w:sz="0" w:space="0" w:color="auto"/>
            <w:bottom w:val="none" w:sz="0" w:space="0" w:color="auto"/>
            <w:right w:val="none" w:sz="0" w:space="0" w:color="auto"/>
          </w:divBdr>
        </w:div>
        <w:div w:id="688487209">
          <w:marLeft w:val="0"/>
          <w:marRight w:val="0"/>
          <w:marTop w:val="0"/>
          <w:marBottom w:val="0"/>
          <w:divBdr>
            <w:top w:val="none" w:sz="0" w:space="0" w:color="auto"/>
            <w:left w:val="none" w:sz="0" w:space="0" w:color="auto"/>
            <w:bottom w:val="none" w:sz="0" w:space="0" w:color="auto"/>
            <w:right w:val="none" w:sz="0" w:space="0" w:color="auto"/>
          </w:divBdr>
        </w:div>
        <w:div w:id="1900821007">
          <w:marLeft w:val="0"/>
          <w:marRight w:val="0"/>
          <w:marTop w:val="0"/>
          <w:marBottom w:val="0"/>
          <w:divBdr>
            <w:top w:val="none" w:sz="0" w:space="0" w:color="auto"/>
            <w:left w:val="none" w:sz="0" w:space="0" w:color="auto"/>
            <w:bottom w:val="none" w:sz="0" w:space="0" w:color="auto"/>
            <w:right w:val="none" w:sz="0" w:space="0" w:color="auto"/>
          </w:divBdr>
        </w:div>
        <w:div w:id="1885753382">
          <w:marLeft w:val="0"/>
          <w:marRight w:val="0"/>
          <w:marTop w:val="0"/>
          <w:marBottom w:val="0"/>
          <w:divBdr>
            <w:top w:val="none" w:sz="0" w:space="0" w:color="auto"/>
            <w:left w:val="none" w:sz="0" w:space="0" w:color="auto"/>
            <w:bottom w:val="none" w:sz="0" w:space="0" w:color="auto"/>
            <w:right w:val="none" w:sz="0" w:space="0" w:color="auto"/>
          </w:divBdr>
        </w:div>
        <w:div w:id="1022703053">
          <w:marLeft w:val="0"/>
          <w:marRight w:val="-15"/>
          <w:marTop w:val="0"/>
          <w:marBottom w:val="0"/>
          <w:divBdr>
            <w:top w:val="none" w:sz="0" w:space="0" w:color="auto"/>
            <w:left w:val="none" w:sz="0" w:space="0" w:color="auto"/>
            <w:bottom w:val="none" w:sz="0" w:space="0" w:color="auto"/>
            <w:right w:val="none" w:sz="0" w:space="0" w:color="auto"/>
          </w:divBdr>
        </w:div>
        <w:div w:id="127289008">
          <w:marLeft w:val="0"/>
          <w:marRight w:val="0"/>
          <w:marTop w:val="270"/>
          <w:marBottom w:val="270"/>
          <w:divBdr>
            <w:top w:val="none" w:sz="0" w:space="0" w:color="auto"/>
            <w:left w:val="none" w:sz="0" w:space="0" w:color="auto"/>
            <w:bottom w:val="none" w:sz="0" w:space="0" w:color="auto"/>
            <w:right w:val="none" w:sz="0" w:space="0" w:color="auto"/>
          </w:divBdr>
        </w:div>
        <w:div w:id="1531793703">
          <w:marLeft w:val="0"/>
          <w:marRight w:val="0"/>
          <w:marTop w:val="270"/>
          <w:marBottom w:val="270"/>
          <w:divBdr>
            <w:top w:val="none" w:sz="0" w:space="0" w:color="auto"/>
            <w:left w:val="none" w:sz="0" w:space="0" w:color="auto"/>
            <w:bottom w:val="none" w:sz="0" w:space="0" w:color="auto"/>
            <w:right w:val="none" w:sz="0" w:space="0" w:color="auto"/>
          </w:divBdr>
        </w:div>
        <w:div w:id="1609117342">
          <w:marLeft w:val="0"/>
          <w:marRight w:val="-15"/>
          <w:marTop w:val="0"/>
          <w:marBottom w:val="0"/>
          <w:divBdr>
            <w:top w:val="none" w:sz="0" w:space="0" w:color="auto"/>
            <w:left w:val="none" w:sz="0" w:space="0" w:color="auto"/>
            <w:bottom w:val="none" w:sz="0" w:space="0" w:color="auto"/>
            <w:right w:val="none" w:sz="0" w:space="0" w:color="auto"/>
          </w:divBdr>
        </w:div>
        <w:div w:id="2134444934">
          <w:marLeft w:val="0"/>
          <w:marRight w:val="0"/>
          <w:marTop w:val="270"/>
          <w:marBottom w:val="270"/>
          <w:divBdr>
            <w:top w:val="none" w:sz="0" w:space="0" w:color="auto"/>
            <w:left w:val="none" w:sz="0" w:space="0" w:color="auto"/>
            <w:bottom w:val="none" w:sz="0" w:space="0" w:color="auto"/>
            <w:right w:val="none" w:sz="0" w:space="0" w:color="auto"/>
          </w:divBdr>
        </w:div>
        <w:div w:id="212542209">
          <w:marLeft w:val="0"/>
          <w:marRight w:val="0"/>
          <w:marTop w:val="270"/>
          <w:marBottom w:val="270"/>
          <w:divBdr>
            <w:top w:val="none" w:sz="0" w:space="0" w:color="auto"/>
            <w:left w:val="none" w:sz="0" w:space="0" w:color="auto"/>
            <w:bottom w:val="none" w:sz="0" w:space="0" w:color="auto"/>
            <w:right w:val="none" w:sz="0" w:space="0" w:color="auto"/>
          </w:divBdr>
        </w:div>
        <w:div w:id="1865483193">
          <w:marLeft w:val="0"/>
          <w:marRight w:val="0"/>
          <w:marTop w:val="270"/>
          <w:marBottom w:val="270"/>
          <w:divBdr>
            <w:top w:val="none" w:sz="0" w:space="0" w:color="auto"/>
            <w:left w:val="none" w:sz="0" w:space="0" w:color="auto"/>
            <w:bottom w:val="none" w:sz="0" w:space="0" w:color="auto"/>
            <w:right w:val="none" w:sz="0" w:space="0" w:color="auto"/>
          </w:divBdr>
        </w:div>
        <w:div w:id="1576864058">
          <w:marLeft w:val="0"/>
          <w:marRight w:val="0"/>
          <w:marTop w:val="270"/>
          <w:marBottom w:val="270"/>
          <w:divBdr>
            <w:top w:val="none" w:sz="0" w:space="0" w:color="auto"/>
            <w:left w:val="none" w:sz="0" w:space="0" w:color="auto"/>
            <w:bottom w:val="none" w:sz="0" w:space="0" w:color="auto"/>
            <w:right w:val="none" w:sz="0" w:space="0" w:color="auto"/>
          </w:divBdr>
        </w:div>
        <w:div w:id="63648353">
          <w:marLeft w:val="0"/>
          <w:marRight w:val="0"/>
          <w:marTop w:val="270"/>
          <w:marBottom w:val="270"/>
          <w:divBdr>
            <w:top w:val="none" w:sz="0" w:space="0" w:color="auto"/>
            <w:left w:val="none" w:sz="0" w:space="0" w:color="auto"/>
            <w:bottom w:val="none" w:sz="0" w:space="0" w:color="auto"/>
            <w:right w:val="none" w:sz="0" w:space="0" w:color="auto"/>
          </w:divBdr>
        </w:div>
        <w:div w:id="1459251937">
          <w:marLeft w:val="0"/>
          <w:marRight w:val="-15"/>
          <w:marTop w:val="0"/>
          <w:marBottom w:val="0"/>
          <w:divBdr>
            <w:top w:val="none" w:sz="0" w:space="0" w:color="auto"/>
            <w:left w:val="none" w:sz="0" w:space="0" w:color="auto"/>
            <w:bottom w:val="none" w:sz="0" w:space="0" w:color="auto"/>
            <w:right w:val="none" w:sz="0" w:space="0" w:color="auto"/>
          </w:divBdr>
        </w:div>
        <w:div w:id="1886599707">
          <w:marLeft w:val="0"/>
          <w:marRight w:val="0"/>
          <w:marTop w:val="270"/>
          <w:marBottom w:val="270"/>
          <w:divBdr>
            <w:top w:val="none" w:sz="0" w:space="0" w:color="auto"/>
            <w:left w:val="none" w:sz="0" w:space="0" w:color="auto"/>
            <w:bottom w:val="none" w:sz="0" w:space="0" w:color="auto"/>
            <w:right w:val="none" w:sz="0" w:space="0" w:color="auto"/>
          </w:divBdr>
        </w:div>
        <w:div w:id="734206880">
          <w:marLeft w:val="0"/>
          <w:marRight w:val="0"/>
          <w:marTop w:val="270"/>
          <w:marBottom w:val="270"/>
          <w:divBdr>
            <w:top w:val="none" w:sz="0" w:space="0" w:color="auto"/>
            <w:left w:val="none" w:sz="0" w:space="0" w:color="auto"/>
            <w:bottom w:val="none" w:sz="0" w:space="0" w:color="auto"/>
            <w:right w:val="none" w:sz="0" w:space="0" w:color="auto"/>
          </w:divBdr>
        </w:div>
        <w:div w:id="1386250167">
          <w:marLeft w:val="0"/>
          <w:marRight w:val="0"/>
          <w:marTop w:val="0"/>
          <w:marBottom w:val="0"/>
          <w:divBdr>
            <w:top w:val="none" w:sz="0" w:space="0" w:color="auto"/>
            <w:left w:val="none" w:sz="0" w:space="0" w:color="auto"/>
            <w:bottom w:val="none" w:sz="0" w:space="0" w:color="auto"/>
            <w:right w:val="none" w:sz="0" w:space="0" w:color="auto"/>
          </w:divBdr>
        </w:div>
        <w:div w:id="903947399">
          <w:marLeft w:val="0"/>
          <w:marRight w:val="0"/>
          <w:marTop w:val="0"/>
          <w:marBottom w:val="0"/>
          <w:divBdr>
            <w:top w:val="none" w:sz="0" w:space="0" w:color="auto"/>
            <w:left w:val="none" w:sz="0" w:space="0" w:color="auto"/>
            <w:bottom w:val="none" w:sz="0" w:space="0" w:color="auto"/>
            <w:right w:val="none" w:sz="0" w:space="0" w:color="auto"/>
          </w:divBdr>
        </w:div>
        <w:div w:id="1679311112">
          <w:marLeft w:val="0"/>
          <w:marRight w:val="0"/>
          <w:marTop w:val="0"/>
          <w:marBottom w:val="0"/>
          <w:divBdr>
            <w:top w:val="none" w:sz="0" w:space="0" w:color="auto"/>
            <w:left w:val="none" w:sz="0" w:space="0" w:color="auto"/>
            <w:bottom w:val="none" w:sz="0" w:space="0" w:color="auto"/>
            <w:right w:val="none" w:sz="0" w:space="0" w:color="auto"/>
          </w:divBdr>
        </w:div>
        <w:div w:id="1981298686">
          <w:marLeft w:val="0"/>
          <w:marRight w:val="0"/>
          <w:marTop w:val="0"/>
          <w:marBottom w:val="0"/>
          <w:divBdr>
            <w:top w:val="none" w:sz="0" w:space="0" w:color="auto"/>
            <w:left w:val="none" w:sz="0" w:space="0" w:color="auto"/>
            <w:bottom w:val="none" w:sz="0" w:space="0" w:color="auto"/>
            <w:right w:val="none" w:sz="0" w:space="0" w:color="auto"/>
          </w:divBdr>
        </w:div>
        <w:div w:id="614366239">
          <w:marLeft w:val="0"/>
          <w:marRight w:val="0"/>
          <w:marTop w:val="0"/>
          <w:marBottom w:val="0"/>
          <w:divBdr>
            <w:top w:val="none" w:sz="0" w:space="0" w:color="auto"/>
            <w:left w:val="none" w:sz="0" w:space="0" w:color="auto"/>
            <w:bottom w:val="none" w:sz="0" w:space="0" w:color="auto"/>
            <w:right w:val="none" w:sz="0" w:space="0" w:color="auto"/>
          </w:divBdr>
        </w:div>
        <w:div w:id="1890191170">
          <w:marLeft w:val="0"/>
          <w:marRight w:val="0"/>
          <w:marTop w:val="0"/>
          <w:marBottom w:val="0"/>
          <w:divBdr>
            <w:top w:val="none" w:sz="0" w:space="0" w:color="auto"/>
            <w:left w:val="none" w:sz="0" w:space="0" w:color="auto"/>
            <w:bottom w:val="none" w:sz="0" w:space="0" w:color="auto"/>
            <w:right w:val="none" w:sz="0" w:space="0" w:color="auto"/>
          </w:divBdr>
        </w:div>
        <w:div w:id="14506668">
          <w:marLeft w:val="0"/>
          <w:marRight w:val="0"/>
          <w:marTop w:val="0"/>
          <w:marBottom w:val="0"/>
          <w:divBdr>
            <w:top w:val="none" w:sz="0" w:space="0" w:color="auto"/>
            <w:left w:val="none" w:sz="0" w:space="0" w:color="auto"/>
            <w:bottom w:val="none" w:sz="0" w:space="0" w:color="auto"/>
            <w:right w:val="none" w:sz="0" w:space="0" w:color="auto"/>
          </w:divBdr>
        </w:div>
        <w:div w:id="680398103">
          <w:marLeft w:val="0"/>
          <w:marRight w:val="0"/>
          <w:marTop w:val="0"/>
          <w:marBottom w:val="0"/>
          <w:divBdr>
            <w:top w:val="none" w:sz="0" w:space="0" w:color="auto"/>
            <w:left w:val="none" w:sz="0" w:space="0" w:color="auto"/>
            <w:bottom w:val="none" w:sz="0" w:space="0" w:color="auto"/>
            <w:right w:val="none" w:sz="0" w:space="0" w:color="auto"/>
          </w:divBdr>
        </w:div>
        <w:div w:id="876696993">
          <w:marLeft w:val="0"/>
          <w:marRight w:val="0"/>
          <w:marTop w:val="0"/>
          <w:marBottom w:val="0"/>
          <w:divBdr>
            <w:top w:val="none" w:sz="0" w:space="0" w:color="auto"/>
            <w:left w:val="none" w:sz="0" w:space="0" w:color="auto"/>
            <w:bottom w:val="none" w:sz="0" w:space="0" w:color="auto"/>
            <w:right w:val="none" w:sz="0" w:space="0" w:color="auto"/>
          </w:divBdr>
        </w:div>
        <w:div w:id="681468670">
          <w:marLeft w:val="0"/>
          <w:marRight w:val="0"/>
          <w:marTop w:val="270"/>
          <w:marBottom w:val="270"/>
          <w:divBdr>
            <w:top w:val="none" w:sz="0" w:space="0" w:color="auto"/>
            <w:left w:val="none" w:sz="0" w:space="0" w:color="auto"/>
            <w:bottom w:val="none" w:sz="0" w:space="0" w:color="auto"/>
            <w:right w:val="none" w:sz="0" w:space="0" w:color="auto"/>
          </w:divBdr>
        </w:div>
        <w:div w:id="1083330638">
          <w:marLeft w:val="0"/>
          <w:marRight w:val="0"/>
          <w:marTop w:val="270"/>
          <w:marBottom w:val="270"/>
          <w:divBdr>
            <w:top w:val="none" w:sz="0" w:space="0" w:color="auto"/>
            <w:left w:val="none" w:sz="0" w:space="0" w:color="auto"/>
            <w:bottom w:val="none" w:sz="0" w:space="0" w:color="auto"/>
            <w:right w:val="none" w:sz="0" w:space="0" w:color="auto"/>
          </w:divBdr>
        </w:div>
        <w:div w:id="1446079770">
          <w:marLeft w:val="0"/>
          <w:marRight w:val="0"/>
          <w:marTop w:val="270"/>
          <w:marBottom w:val="270"/>
          <w:divBdr>
            <w:top w:val="none" w:sz="0" w:space="0" w:color="auto"/>
            <w:left w:val="none" w:sz="0" w:space="0" w:color="auto"/>
            <w:bottom w:val="none" w:sz="0" w:space="0" w:color="auto"/>
            <w:right w:val="none" w:sz="0" w:space="0" w:color="auto"/>
          </w:divBdr>
        </w:div>
        <w:div w:id="975333285">
          <w:marLeft w:val="0"/>
          <w:marRight w:val="0"/>
          <w:marTop w:val="270"/>
          <w:marBottom w:val="270"/>
          <w:divBdr>
            <w:top w:val="none" w:sz="0" w:space="0" w:color="auto"/>
            <w:left w:val="none" w:sz="0" w:space="0" w:color="auto"/>
            <w:bottom w:val="none" w:sz="0" w:space="0" w:color="auto"/>
            <w:right w:val="none" w:sz="0" w:space="0" w:color="auto"/>
          </w:divBdr>
        </w:div>
        <w:div w:id="1399858220">
          <w:marLeft w:val="0"/>
          <w:marRight w:val="0"/>
          <w:marTop w:val="0"/>
          <w:marBottom w:val="0"/>
          <w:divBdr>
            <w:top w:val="none" w:sz="0" w:space="0" w:color="auto"/>
            <w:left w:val="none" w:sz="0" w:space="0" w:color="auto"/>
            <w:bottom w:val="none" w:sz="0" w:space="0" w:color="auto"/>
            <w:right w:val="none" w:sz="0" w:space="0" w:color="auto"/>
          </w:divBdr>
        </w:div>
        <w:div w:id="1248926773">
          <w:marLeft w:val="0"/>
          <w:marRight w:val="0"/>
          <w:marTop w:val="0"/>
          <w:marBottom w:val="0"/>
          <w:divBdr>
            <w:top w:val="none" w:sz="0" w:space="0" w:color="auto"/>
            <w:left w:val="none" w:sz="0" w:space="0" w:color="auto"/>
            <w:bottom w:val="none" w:sz="0" w:space="0" w:color="auto"/>
            <w:right w:val="none" w:sz="0" w:space="0" w:color="auto"/>
          </w:divBdr>
        </w:div>
        <w:div w:id="787357216">
          <w:marLeft w:val="0"/>
          <w:marRight w:val="0"/>
          <w:marTop w:val="0"/>
          <w:marBottom w:val="0"/>
          <w:divBdr>
            <w:top w:val="none" w:sz="0" w:space="0" w:color="auto"/>
            <w:left w:val="none" w:sz="0" w:space="0" w:color="auto"/>
            <w:bottom w:val="none" w:sz="0" w:space="0" w:color="auto"/>
            <w:right w:val="none" w:sz="0" w:space="0" w:color="auto"/>
          </w:divBdr>
        </w:div>
        <w:div w:id="1009285919">
          <w:marLeft w:val="0"/>
          <w:marRight w:val="0"/>
          <w:marTop w:val="0"/>
          <w:marBottom w:val="0"/>
          <w:divBdr>
            <w:top w:val="none" w:sz="0" w:space="0" w:color="auto"/>
            <w:left w:val="none" w:sz="0" w:space="0" w:color="auto"/>
            <w:bottom w:val="none" w:sz="0" w:space="0" w:color="auto"/>
            <w:right w:val="none" w:sz="0" w:space="0" w:color="auto"/>
          </w:divBdr>
        </w:div>
        <w:div w:id="204635119">
          <w:marLeft w:val="0"/>
          <w:marRight w:val="0"/>
          <w:marTop w:val="0"/>
          <w:marBottom w:val="0"/>
          <w:divBdr>
            <w:top w:val="none" w:sz="0" w:space="0" w:color="auto"/>
            <w:left w:val="none" w:sz="0" w:space="0" w:color="auto"/>
            <w:bottom w:val="none" w:sz="0" w:space="0" w:color="auto"/>
            <w:right w:val="none" w:sz="0" w:space="0" w:color="auto"/>
          </w:divBdr>
        </w:div>
        <w:div w:id="1047293704">
          <w:marLeft w:val="0"/>
          <w:marRight w:val="0"/>
          <w:marTop w:val="0"/>
          <w:marBottom w:val="0"/>
          <w:divBdr>
            <w:top w:val="none" w:sz="0" w:space="0" w:color="auto"/>
            <w:left w:val="none" w:sz="0" w:space="0" w:color="auto"/>
            <w:bottom w:val="none" w:sz="0" w:space="0" w:color="auto"/>
            <w:right w:val="none" w:sz="0" w:space="0" w:color="auto"/>
          </w:divBdr>
        </w:div>
        <w:div w:id="1066297651">
          <w:marLeft w:val="0"/>
          <w:marRight w:val="0"/>
          <w:marTop w:val="0"/>
          <w:marBottom w:val="0"/>
          <w:divBdr>
            <w:top w:val="none" w:sz="0" w:space="0" w:color="auto"/>
            <w:left w:val="none" w:sz="0" w:space="0" w:color="auto"/>
            <w:bottom w:val="none" w:sz="0" w:space="0" w:color="auto"/>
            <w:right w:val="none" w:sz="0" w:space="0" w:color="auto"/>
          </w:divBdr>
        </w:div>
        <w:div w:id="1634090901">
          <w:marLeft w:val="0"/>
          <w:marRight w:val="0"/>
          <w:marTop w:val="0"/>
          <w:marBottom w:val="0"/>
          <w:divBdr>
            <w:top w:val="none" w:sz="0" w:space="0" w:color="auto"/>
            <w:left w:val="none" w:sz="0" w:space="0" w:color="auto"/>
            <w:bottom w:val="none" w:sz="0" w:space="0" w:color="auto"/>
            <w:right w:val="none" w:sz="0" w:space="0" w:color="auto"/>
          </w:divBdr>
        </w:div>
        <w:div w:id="1589073687">
          <w:marLeft w:val="0"/>
          <w:marRight w:val="0"/>
          <w:marTop w:val="0"/>
          <w:marBottom w:val="0"/>
          <w:divBdr>
            <w:top w:val="none" w:sz="0" w:space="0" w:color="auto"/>
            <w:left w:val="none" w:sz="0" w:space="0" w:color="auto"/>
            <w:bottom w:val="none" w:sz="0" w:space="0" w:color="auto"/>
            <w:right w:val="none" w:sz="0" w:space="0" w:color="auto"/>
          </w:divBdr>
        </w:div>
        <w:div w:id="612981304">
          <w:marLeft w:val="0"/>
          <w:marRight w:val="0"/>
          <w:marTop w:val="0"/>
          <w:marBottom w:val="0"/>
          <w:divBdr>
            <w:top w:val="none" w:sz="0" w:space="0" w:color="auto"/>
            <w:left w:val="none" w:sz="0" w:space="0" w:color="auto"/>
            <w:bottom w:val="none" w:sz="0" w:space="0" w:color="auto"/>
            <w:right w:val="none" w:sz="0" w:space="0" w:color="auto"/>
          </w:divBdr>
        </w:div>
        <w:div w:id="897284384">
          <w:marLeft w:val="0"/>
          <w:marRight w:val="0"/>
          <w:marTop w:val="0"/>
          <w:marBottom w:val="0"/>
          <w:divBdr>
            <w:top w:val="none" w:sz="0" w:space="0" w:color="auto"/>
            <w:left w:val="none" w:sz="0" w:space="0" w:color="auto"/>
            <w:bottom w:val="none" w:sz="0" w:space="0" w:color="auto"/>
            <w:right w:val="none" w:sz="0" w:space="0" w:color="auto"/>
          </w:divBdr>
        </w:div>
        <w:div w:id="1865942213">
          <w:marLeft w:val="0"/>
          <w:marRight w:val="0"/>
          <w:marTop w:val="0"/>
          <w:marBottom w:val="0"/>
          <w:divBdr>
            <w:top w:val="none" w:sz="0" w:space="0" w:color="auto"/>
            <w:left w:val="none" w:sz="0" w:space="0" w:color="auto"/>
            <w:bottom w:val="none" w:sz="0" w:space="0" w:color="auto"/>
            <w:right w:val="none" w:sz="0" w:space="0" w:color="auto"/>
          </w:divBdr>
        </w:div>
        <w:div w:id="2054112095">
          <w:marLeft w:val="0"/>
          <w:marRight w:val="0"/>
          <w:marTop w:val="0"/>
          <w:marBottom w:val="0"/>
          <w:divBdr>
            <w:top w:val="none" w:sz="0" w:space="0" w:color="auto"/>
            <w:left w:val="none" w:sz="0" w:space="0" w:color="auto"/>
            <w:bottom w:val="none" w:sz="0" w:space="0" w:color="auto"/>
            <w:right w:val="none" w:sz="0" w:space="0" w:color="auto"/>
          </w:divBdr>
        </w:div>
        <w:div w:id="858469030">
          <w:marLeft w:val="0"/>
          <w:marRight w:val="0"/>
          <w:marTop w:val="0"/>
          <w:marBottom w:val="0"/>
          <w:divBdr>
            <w:top w:val="none" w:sz="0" w:space="0" w:color="auto"/>
            <w:left w:val="none" w:sz="0" w:space="0" w:color="auto"/>
            <w:bottom w:val="none" w:sz="0" w:space="0" w:color="auto"/>
            <w:right w:val="none" w:sz="0" w:space="0" w:color="auto"/>
          </w:divBdr>
        </w:div>
        <w:div w:id="800921804">
          <w:marLeft w:val="0"/>
          <w:marRight w:val="0"/>
          <w:marTop w:val="0"/>
          <w:marBottom w:val="0"/>
          <w:divBdr>
            <w:top w:val="none" w:sz="0" w:space="0" w:color="auto"/>
            <w:left w:val="none" w:sz="0" w:space="0" w:color="auto"/>
            <w:bottom w:val="none" w:sz="0" w:space="0" w:color="auto"/>
            <w:right w:val="none" w:sz="0" w:space="0" w:color="auto"/>
          </w:divBdr>
        </w:div>
        <w:div w:id="1429232706">
          <w:marLeft w:val="0"/>
          <w:marRight w:val="0"/>
          <w:marTop w:val="0"/>
          <w:marBottom w:val="0"/>
          <w:divBdr>
            <w:top w:val="none" w:sz="0" w:space="0" w:color="auto"/>
            <w:left w:val="none" w:sz="0" w:space="0" w:color="auto"/>
            <w:bottom w:val="none" w:sz="0" w:space="0" w:color="auto"/>
            <w:right w:val="none" w:sz="0" w:space="0" w:color="auto"/>
          </w:divBdr>
        </w:div>
        <w:div w:id="36511999">
          <w:marLeft w:val="0"/>
          <w:marRight w:val="0"/>
          <w:marTop w:val="0"/>
          <w:marBottom w:val="0"/>
          <w:divBdr>
            <w:top w:val="none" w:sz="0" w:space="0" w:color="auto"/>
            <w:left w:val="none" w:sz="0" w:space="0" w:color="auto"/>
            <w:bottom w:val="none" w:sz="0" w:space="0" w:color="auto"/>
            <w:right w:val="none" w:sz="0" w:space="0" w:color="auto"/>
          </w:divBdr>
        </w:div>
        <w:div w:id="1909146985">
          <w:marLeft w:val="0"/>
          <w:marRight w:val="0"/>
          <w:marTop w:val="0"/>
          <w:marBottom w:val="0"/>
          <w:divBdr>
            <w:top w:val="none" w:sz="0" w:space="0" w:color="auto"/>
            <w:left w:val="none" w:sz="0" w:space="0" w:color="auto"/>
            <w:bottom w:val="none" w:sz="0" w:space="0" w:color="auto"/>
            <w:right w:val="none" w:sz="0" w:space="0" w:color="auto"/>
          </w:divBdr>
        </w:div>
        <w:div w:id="1663582082">
          <w:marLeft w:val="0"/>
          <w:marRight w:val="0"/>
          <w:marTop w:val="0"/>
          <w:marBottom w:val="0"/>
          <w:divBdr>
            <w:top w:val="none" w:sz="0" w:space="0" w:color="auto"/>
            <w:left w:val="none" w:sz="0" w:space="0" w:color="auto"/>
            <w:bottom w:val="none" w:sz="0" w:space="0" w:color="auto"/>
            <w:right w:val="none" w:sz="0" w:space="0" w:color="auto"/>
          </w:divBdr>
        </w:div>
        <w:div w:id="1896693816">
          <w:marLeft w:val="0"/>
          <w:marRight w:val="0"/>
          <w:marTop w:val="0"/>
          <w:marBottom w:val="0"/>
          <w:divBdr>
            <w:top w:val="none" w:sz="0" w:space="0" w:color="auto"/>
            <w:left w:val="none" w:sz="0" w:space="0" w:color="auto"/>
            <w:bottom w:val="none" w:sz="0" w:space="0" w:color="auto"/>
            <w:right w:val="none" w:sz="0" w:space="0" w:color="auto"/>
          </w:divBdr>
        </w:div>
        <w:div w:id="1304458421">
          <w:marLeft w:val="0"/>
          <w:marRight w:val="0"/>
          <w:marTop w:val="270"/>
          <w:marBottom w:val="27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or.njt.hu/eli/432337/r/2009/2"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5547</Words>
  <Characters>38281</Characters>
  <Application>Microsoft Office Word</Application>
  <DocSecurity>0</DocSecurity>
  <Lines>319</Lines>
  <Paragraphs>87</Paragraphs>
  <ScaleCrop>false</ScaleCrop>
  <Company/>
  <LinksUpToDate>false</LinksUpToDate>
  <CharactersWithSpaces>43741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dc:creator>
  <cp:keywords/>
  <dc:description/>
  <cp:lastModifiedBy>Erika</cp:lastModifiedBy>
  <cp:revision>2</cp:revision>
  <dcterms:created xsi:type="dcterms:W3CDTF">2025-03-24T11:46:00Z</dcterms:created>
  <dcterms:modified xsi:type="dcterms:W3CDTF">2025-03-24T11:49:00Z</dcterms:modified>
</cp:coreProperties>
</file>